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D5A" w:rsidRPr="00B34B68" w:rsidRDefault="009E5D5A" w:rsidP="00337D1B">
      <w:pPr>
        <w:widowControl w:val="0"/>
        <w:suppressAutoHyphens/>
        <w:spacing w:after="0" w:line="240" w:lineRule="auto"/>
        <w:jc w:val="center"/>
        <w:rPr>
          <w:rFonts w:ascii="Times New Roman" w:hAnsi="Times New Roman" w:cs="Times New Roman"/>
          <w:b/>
          <w:sz w:val="28"/>
          <w:szCs w:val="28"/>
        </w:rPr>
      </w:pPr>
      <w:bookmarkStart w:id="0" w:name="_GoBack"/>
      <w:bookmarkEnd w:id="0"/>
      <w:r w:rsidRPr="00B34B68">
        <w:rPr>
          <w:rFonts w:ascii="Times New Roman" w:hAnsi="Times New Roman" w:cs="Times New Roman"/>
          <w:b/>
          <w:sz w:val="28"/>
          <w:szCs w:val="28"/>
        </w:rPr>
        <w:t xml:space="preserve">ПОРІВНЯЛЬНА ТАБЛИЦЯ </w:t>
      </w:r>
    </w:p>
    <w:p w:rsidR="001E7232" w:rsidRPr="00B34B68" w:rsidRDefault="00A34ECF" w:rsidP="00337D1B">
      <w:pPr>
        <w:widowControl w:val="0"/>
        <w:suppressAutoHyphens/>
        <w:spacing w:after="0" w:line="240" w:lineRule="auto"/>
        <w:jc w:val="center"/>
        <w:rPr>
          <w:rFonts w:ascii="Times New Roman" w:hAnsi="Times New Roman" w:cs="Times New Roman"/>
          <w:b/>
          <w:sz w:val="28"/>
          <w:szCs w:val="28"/>
        </w:rPr>
      </w:pPr>
      <w:r w:rsidRPr="00B34B68">
        <w:rPr>
          <w:rFonts w:ascii="Times New Roman" w:hAnsi="Times New Roman" w:cs="Times New Roman"/>
          <w:b/>
          <w:sz w:val="28"/>
          <w:szCs w:val="28"/>
        </w:rPr>
        <w:t xml:space="preserve">до проекту </w:t>
      </w:r>
      <w:r w:rsidR="009E5D5A" w:rsidRPr="00B34B68">
        <w:rPr>
          <w:rFonts w:ascii="Times New Roman" w:hAnsi="Times New Roman" w:cs="Times New Roman"/>
          <w:b/>
          <w:sz w:val="28"/>
          <w:szCs w:val="28"/>
        </w:rPr>
        <w:t>З</w:t>
      </w:r>
      <w:r w:rsidRPr="00B34B68">
        <w:rPr>
          <w:rFonts w:ascii="Times New Roman" w:hAnsi="Times New Roman" w:cs="Times New Roman"/>
          <w:b/>
          <w:sz w:val="28"/>
          <w:szCs w:val="28"/>
        </w:rPr>
        <w:t xml:space="preserve">акону </w:t>
      </w:r>
      <w:r w:rsidR="009E5D5A" w:rsidRPr="00B34B68">
        <w:rPr>
          <w:rFonts w:ascii="Times New Roman" w:hAnsi="Times New Roman" w:cs="Times New Roman"/>
          <w:b/>
          <w:sz w:val="28"/>
          <w:szCs w:val="28"/>
        </w:rPr>
        <w:t>України "</w:t>
      </w:r>
      <w:r w:rsidR="009E442F" w:rsidRPr="00B34B68">
        <w:rPr>
          <w:rFonts w:ascii="Times New Roman" w:hAnsi="Times New Roman" w:cs="Times New Roman"/>
          <w:b/>
          <w:sz w:val="28"/>
          <w:szCs w:val="28"/>
        </w:rPr>
        <w:t>Про внесення змін до Бюджетного кодексу України щодо державних внесків до системи економічного паспорт</w:t>
      </w:r>
      <w:r w:rsidR="007203BD" w:rsidRPr="00B34B68">
        <w:rPr>
          <w:rFonts w:ascii="Times New Roman" w:hAnsi="Times New Roman" w:cs="Times New Roman"/>
          <w:b/>
          <w:sz w:val="28"/>
          <w:szCs w:val="28"/>
        </w:rPr>
        <w:t>а</w:t>
      </w:r>
      <w:r w:rsidR="00B34B68" w:rsidRPr="00B34B68">
        <w:rPr>
          <w:rFonts w:ascii="Times New Roman" w:hAnsi="Times New Roman" w:cs="Times New Roman"/>
          <w:b/>
          <w:sz w:val="28"/>
          <w:szCs w:val="28"/>
        </w:rPr>
        <w:t xml:space="preserve"> </w:t>
      </w:r>
      <w:r w:rsidR="00B34B68" w:rsidRPr="00B34B68">
        <w:rPr>
          <w:rFonts w:ascii="Times New Roman" w:eastAsia="Times New Roman" w:hAnsi="Times New Roman"/>
          <w:b/>
          <w:sz w:val="28"/>
          <w:szCs w:val="28"/>
          <w:lang w:eastAsia="ru-RU"/>
        </w:rPr>
        <w:t>юного українця</w:t>
      </w:r>
      <w:r w:rsidR="009E442F" w:rsidRPr="00B34B68">
        <w:rPr>
          <w:rFonts w:ascii="Times New Roman" w:hAnsi="Times New Roman" w:cs="Times New Roman"/>
          <w:b/>
          <w:sz w:val="28"/>
          <w:szCs w:val="28"/>
        </w:rPr>
        <w:t>"</w:t>
      </w:r>
    </w:p>
    <w:p w:rsidR="00B6105B" w:rsidRPr="00B34B68" w:rsidRDefault="00B6105B" w:rsidP="0047606C">
      <w:pPr>
        <w:widowControl w:val="0"/>
        <w:suppressAutoHyphens/>
        <w:spacing w:before="80" w:after="0" w:line="240" w:lineRule="auto"/>
        <w:jc w:val="center"/>
        <w:rPr>
          <w:rFonts w:ascii="Times New Roman" w:hAnsi="Times New Roman" w:cs="Times New Roman"/>
          <w:b/>
          <w:sz w:val="28"/>
          <w:szCs w:val="28"/>
        </w:rPr>
      </w:pPr>
    </w:p>
    <w:p w:rsidR="009E5D5A" w:rsidRPr="00B34B68" w:rsidRDefault="009E5D5A" w:rsidP="0047606C">
      <w:pPr>
        <w:widowControl w:val="0"/>
        <w:suppressAutoHyphens/>
        <w:spacing w:before="80" w:after="0" w:line="240" w:lineRule="auto"/>
        <w:jc w:val="center"/>
        <w:rPr>
          <w:rFonts w:ascii="Times New Roman" w:hAnsi="Times New Roman" w:cs="Times New Roman"/>
          <w:b/>
          <w:sz w:val="2"/>
          <w:szCs w:val="2"/>
        </w:rPr>
      </w:pPr>
    </w:p>
    <w:tbl>
      <w:tblPr>
        <w:tblW w:w="14601" w:type="dxa"/>
        <w:tblInd w:w="-5"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7300"/>
        <w:gridCol w:w="7301"/>
      </w:tblGrid>
      <w:tr w:rsidR="00B34B68" w:rsidRPr="00932A5F" w:rsidTr="00B34B68">
        <w:trPr>
          <w:trHeight w:val="277"/>
        </w:trPr>
        <w:tc>
          <w:tcPr>
            <w:tcW w:w="7300" w:type="dxa"/>
            <w:tcBorders>
              <w:top w:val="single" w:sz="4" w:space="0" w:color="auto"/>
              <w:bottom w:val="single" w:sz="4" w:space="0" w:color="auto"/>
            </w:tcBorders>
          </w:tcPr>
          <w:p w:rsidR="00932A5F" w:rsidRDefault="00932A5F" w:rsidP="00932A5F">
            <w:pPr>
              <w:widowControl w:val="0"/>
              <w:suppressAutoHyphens/>
              <w:spacing w:after="0" w:line="240" w:lineRule="auto"/>
              <w:jc w:val="center"/>
              <w:rPr>
                <w:rFonts w:ascii="Times New Roman" w:hAnsi="Times New Roman" w:cs="Times New Roman"/>
                <w:b/>
                <w:bCs/>
                <w:sz w:val="28"/>
                <w:szCs w:val="28"/>
              </w:rPr>
            </w:pPr>
          </w:p>
          <w:p w:rsidR="00EC3D99" w:rsidRDefault="00932A5F" w:rsidP="00932A5F">
            <w:pPr>
              <w:widowControl w:val="0"/>
              <w:suppressAutoHyphens/>
              <w:spacing w:after="0" w:line="240" w:lineRule="auto"/>
              <w:jc w:val="center"/>
              <w:rPr>
                <w:rFonts w:ascii="Times New Roman" w:hAnsi="Times New Roman" w:cs="Times New Roman"/>
                <w:b/>
                <w:bCs/>
                <w:sz w:val="28"/>
                <w:szCs w:val="28"/>
              </w:rPr>
            </w:pPr>
            <w:r w:rsidRPr="00932A5F">
              <w:rPr>
                <w:rFonts w:ascii="Times New Roman" w:hAnsi="Times New Roman" w:cs="Times New Roman"/>
                <w:b/>
                <w:bCs/>
                <w:sz w:val="28"/>
                <w:szCs w:val="28"/>
              </w:rPr>
              <w:t>Зміст положення чинного законодавства</w:t>
            </w:r>
          </w:p>
          <w:p w:rsidR="00932A5F" w:rsidRPr="00932A5F" w:rsidRDefault="00932A5F" w:rsidP="002F31C8">
            <w:pPr>
              <w:widowControl w:val="0"/>
              <w:suppressAutoHyphens/>
              <w:spacing w:before="80" w:after="80" w:line="240" w:lineRule="auto"/>
              <w:jc w:val="center"/>
              <w:rPr>
                <w:rFonts w:ascii="Times New Roman" w:hAnsi="Times New Roman" w:cs="Times New Roman"/>
                <w:b/>
                <w:sz w:val="28"/>
                <w:szCs w:val="28"/>
              </w:rPr>
            </w:pPr>
          </w:p>
        </w:tc>
        <w:tc>
          <w:tcPr>
            <w:tcW w:w="7301" w:type="dxa"/>
            <w:tcBorders>
              <w:top w:val="single" w:sz="4" w:space="0" w:color="auto"/>
              <w:bottom w:val="single" w:sz="4" w:space="0" w:color="auto"/>
            </w:tcBorders>
          </w:tcPr>
          <w:p w:rsidR="00932A5F" w:rsidRDefault="00932A5F" w:rsidP="00932A5F">
            <w:pPr>
              <w:widowControl w:val="0"/>
              <w:suppressAutoHyphens/>
              <w:spacing w:after="0" w:line="240" w:lineRule="auto"/>
              <w:jc w:val="center"/>
              <w:rPr>
                <w:rFonts w:ascii="Times New Roman" w:hAnsi="Times New Roman" w:cs="Times New Roman"/>
                <w:b/>
                <w:bCs/>
                <w:sz w:val="28"/>
                <w:szCs w:val="28"/>
              </w:rPr>
            </w:pPr>
          </w:p>
          <w:p w:rsidR="00EC3D99" w:rsidRPr="00932A5F" w:rsidRDefault="00932A5F" w:rsidP="00932A5F">
            <w:pPr>
              <w:widowControl w:val="0"/>
              <w:suppressAutoHyphens/>
              <w:spacing w:after="0" w:line="240" w:lineRule="auto"/>
              <w:jc w:val="center"/>
              <w:rPr>
                <w:rFonts w:ascii="Times New Roman" w:hAnsi="Times New Roman" w:cs="Times New Roman"/>
                <w:b/>
                <w:sz w:val="28"/>
                <w:szCs w:val="28"/>
              </w:rPr>
            </w:pPr>
            <w:r w:rsidRPr="00932A5F">
              <w:rPr>
                <w:rFonts w:ascii="Times New Roman" w:hAnsi="Times New Roman" w:cs="Times New Roman"/>
                <w:b/>
                <w:bCs/>
                <w:sz w:val="28"/>
                <w:szCs w:val="28"/>
              </w:rPr>
              <w:t>Зміст відповідного положення проекту акта</w:t>
            </w:r>
          </w:p>
        </w:tc>
      </w:tr>
      <w:tr w:rsidR="00B34B68" w:rsidRPr="00B34B68" w:rsidTr="00B34B68">
        <w:trPr>
          <w:trHeight w:val="277"/>
        </w:trPr>
        <w:tc>
          <w:tcPr>
            <w:tcW w:w="14601" w:type="dxa"/>
            <w:gridSpan w:val="2"/>
            <w:tcBorders>
              <w:top w:val="single" w:sz="4" w:space="0" w:color="auto"/>
              <w:bottom w:val="single" w:sz="4" w:space="0" w:color="auto"/>
            </w:tcBorders>
          </w:tcPr>
          <w:p w:rsidR="00932A5F" w:rsidRDefault="00932A5F" w:rsidP="00932A5F">
            <w:pPr>
              <w:widowControl w:val="0"/>
              <w:suppressAutoHyphens/>
              <w:spacing w:after="0" w:line="240" w:lineRule="auto"/>
              <w:jc w:val="center"/>
              <w:rPr>
                <w:rFonts w:ascii="Times New Roman" w:hAnsi="Times New Roman" w:cs="Times New Roman"/>
                <w:b/>
                <w:sz w:val="28"/>
                <w:szCs w:val="28"/>
              </w:rPr>
            </w:pPr>
          </w:p>
          <w:p w:rsidR="009E5D5A" w:rsidRPr="00B34B68" w:rsidRDefault="00A372E0" w:rsidP="00932A5F">
            <w:pPr>
              <w:widowControl w:val="0"/>
              <w:suppressAutoHyphens/>
              <w:spacing w:after="0" w:line="240" w:lineRule="auto"/>
              <w:jc w:val="center"/>
              <w:rPr>
                <w:rFonts w:ascii="Times New Roman" w:hAnsi="Times New Roman" w:cs="Times New Roman"/>
                <w:b/>
                <w:sz w:val="28"/>
                <w:szCs w:val="28"/>
              </w:rPr>
            </w:pPr>
            <w:r w:rsidRPr="00B34B68">
              <w:rPr>
                <w:rFonts w:ascii="Times New Roman" w:hAnsi="Times New Roman" w:cs="Times New Roman"/>
                <w:b/>
                <w:sz w:val="28"/>
                <w:szCs w:val="28"/>
              </w:rPr>
              <w:t>Бюджетний кодекс України</w:t>
            </w:r>
          </w:p>
          <w:p w:rsidR="00A372E0" w:rsidRPr="00B34B68" w:rsidRDefault="00A372E0" w:rsidP="002F31C8">
            <w:pPr>
              <w:widowControl w:val="0"/>
              <w:suppressAutoHyphens/>
              <w:spacing w:before="80" w:after="80" w:line="240" w:lineRule="auto"/>
              <w:jc w:val="center"/>
              <w:rPr>
                <w:rFonts w:ascii="Times New Roman" w:hAnsi="Times New Roman" w:cs="Times New Roman"/>
                <w:b/>
                <w:sz w:val="18"/>
                <w:szCs w:val="18"/>
              </w:rPr>
            </w:pPr>
          </w:p>
        </w:tc>
      </w:tr>
      <w:tr w:rsidR="00B34B68" w:rsidRPr="00B34B68" w:rsidTr="00B34B68">
        <w:trPr>
          <w:trHeight w:val="562"/>
        </w:trPr>
        <w:tc>
          <w:tcPr>
            <w:tcW w:w="7300" w:type="dxa"/>
            <w:tcBorders>
              <w:top w:val="single" w:sz="4" w:space="0" w:color="auto"/>
              <w:bottom w:val="single" w:sz="4" w:space="0" w:color="auto"/>
            </w:tcBorders>
          </w:tcPr>
          <w:p w:rsidR="00D71CEA" w:rsidRPr="00B34B68" w:rsidRDefault="00D71CEA" w:rsidP="00932A5F">
            <w:pPr>
              <w:widowControl w:val="0"/>
              <w:suppressAutoHyphens/>
              <w:spacing w:after="0" w:line="240" w:lineRule="auto"/>
              <w:ind w:firstLine="567"/>
              <w:jc w:val="both"/>
              <w:rPr>
                <w:rFonts w:ascii="Times New Roman" w:hAnsi="Times New Roman" w:cs="Times New Roman"/>
                <w:bCs/>
                <w:sz w:val="28"/>
                <w:szCs w:val="28"/>
              </w:rPr>
            </w:pPr>
            <w:r w:rsidRPr="00B34B68">
              <w:rPr>
                <w:rFonts w:ascii="Times New Roman" w:hAnsi="Times New Roman" w:cs="Times New Roman"/>
                <w:bCs/>
                <w:sz w:val="28"/>
                <w:szCs w:val="28"/>
              </w:rPr>
              <w:t>Стаття 29. Склад доходів Державного бюджету України</w:t>
            </w:r>
          </w:p>
          <w:p w:rsidR="00D71CEA" w:rsidRPr="00B34B68" w:rsidRDefault="00ED4697" w:rsidP="00932A5F">
            <w:pPr>
              <w:widowControl w:val="0"/>
              <w:suppressAutoHyphens/>
              <w:spacing w:after="0" w:line="240" w:lineRule="auto"/>
              <w:ind w:firstLine="567"/>
              <w:jc w:val="both"/>
              <w:rPr>
                <w:rFonts w:ascii="Times New Roman" w:hAnsi="Times New Roman" w:cs="Times New Roman"/>
                <w:bCs/>
                <w:sz w:val="28"/>
                <w:szCs w:val="28"/>
              </w:rPr>
            </w:pPr>
            <w:r w:rsidRPr="00B34B68">
              <w:rPr>
                <w:rFonts w:ascii="Times New Roman" w:hAnsi="Times New Roman" w:cs="Times New Roman"/>
                <w:bCs/>
                <w:sz w:val="28"/>
                <w:szCs w:val="28"/>
              </w:rPr>
              <w:t>…</w:t>
            </w:r>
          </w:p>
          <w:p w:rsidR="00DE0901" w:rsidRPr="00B34B68" w:rsidRDefault="00D71CEA" w:rsidP="00932A5F">
            <w:pPr>
              <w:widowControl w:val="0"/>
              <w:suppressAutoHyphens/>
              <w:spacing w:after="0" w:line="240" w:lineRule="auto"/>
              <w:ind w:firstLine="567"/>
              <w:jc w:val="both"/>
              <w:rPr>
                <w:rFonts w:ascii="Times New Roman" w:hAnsi="Times New Roman" w:cs="Times New Roman"/>
                <w:bCs/>
                <w:sz w:val="28"/>
                <w:szCs w:val="28"/>
              </w:rPr>
            </w:pPr>
            <w:r w:rsidRPr="00B34B68">
              <w:rPr>
                <w:rFonts w:ascii="Times New Roman" w:hAnsi="Times New Roman" w:cs="Times New Roman"/>
                <w:bCs/>
                <w:sz w:val="28"/>
                <w:szCs w:val="28"/>
              </w:rPr>
              <w:t>2. До доходів загального фонду Державного бюджету України (з урахуванням особливостей, визначених пунктом 1 частини другої статті 67</w:t>
            </w:r>
            <w:r w:rsidR="00255C24" w:rsidRPr="00B34B68">
              <w:rPr>
                <w:rFonts w:ascii="Times New Roman" w:hAnsi="Times New Roman" w:cs="Times New Roman"/>
                <w:bCs/>
                <w:sz w:val="28"/>
                <w:szCs w:val="28"/>
              </w:rPr>
              <w:t>-</w:t>
            </w:r>
            <w:r w:rsidRPr="00B34B68">
              <w:rPr>
                <w:rFonts w:ascii="Times New Roman" w:hAnsi="Times New Roman" w:cs="Times New Roman"/>
                <w:bCs/>
                <w:sz w:val="28"/>
                <w:szCs w:val="28"/>
              </w:rPr>
              <w:t>1 цього Кодексу) належать:</w:t>
            </w:r>
          </w:p>
          <w:p w:rsidR="003F141D" w:rsidRDefault="003F141D" w:rsidP="00932A5F">
            <w:pPr>
              <w:widowControl w:val="0"/>
              <w:suppressAutoHyphens/>
              <w:spacing w:after="0" w:line="240" w:lineRule="auto"/>
              <w:ind w:firstLine="567"/>
              <w:jc w:val="both"/>
              <w:rPr>
                <w:rFonts w:ascii="Times New Roman" w:hAnsi="Times New Roman" w:cs="Times New Roman"/>
                <w:bCs/>
                <w:sz w:val="28"/>
                <w:szCs w:val="28"/>
              </w:rPr>
            </w:pPr>
          </w:p>
          <w:p w:rsidR="00B34B68" w:rsidRPr="00B34B68" w:rsidRDefault="00B34B68" w:rsidP="00932A5F">
            <w:pPr>
              <w:widowControl w:val="0"/>
              <w:suppressAutoHyphens/>
              <w:spacing w:after="0" w:line="240" w:lineRule="auto"/>
              <w:ind w:firstLine="567"/>
              <w:jc w:val="both"/>
              <w:rPr>
                <w:rFonts w:ascii="Times New Roman" w:hAnsi="Times New Roman" w:cs="Times New Roman"/>
                <w:bCs/>
                <w:sz w:val="28"/>
                <w:szCs w:val="28"/>
              </w:rPr>
            </w:pPr>
          </w:p>
          <w:p w:rsidR="00D71CEA" w:rsidRPr="00B34B68" w:rsidRDefault="00D71CEA" w:rsidP="00932A5F">
            <w:pPr>
              <w:widowControl w:val="0"/>
              <w:suppressAutoHyphens/>
              <w:spacing w:after="0" w:line="240" w:lineRule="auto"/>
              <w:ind w:firstLine="567"/>
              <w:jc w:val="both"/>
              <w:rPr>
                <w:rFonts w:ascii="Times New Roman" w:hAnsi="Times New Roman" w:cs="Times New Roman"/>
                <w:bCs/>
                <w:sz w:val="28"/>
                <w:szCs w:val="28"/>
              </w:rPr>
            </w:pPr>
            <w:r w:rsidRPr="00B34B68">
              <w:rPr>
                <w:rFonts w:ascii="Times New Roman" w:hAnsi="Times New Roman" w:cs="Times New Roman"/>
                <w:bCs/>
                <w:sz w:val="28"/>
                <w:szCs w:val="28"/>
              </w:rPr>
              <w:t>…</w:t>
            </w:r>
          </w:p>
          <w:p w:rsidR="00D71CEA" w:rsidRPr="00B34B68" w:rsidRDefault="00D71CEA" w:rsidP="00932A5F">
            <w:pPr>
              <w:widowControl w:val="0"/>
              <w:suppressAutoHyphens/>
              <w:spacing w:after="0" w:line="240" w:lineRule="auto"/>
              <w:ind w:firstLine="567"/>
              <w:jc w:val="both"/>
              <w:rPr>
                <w:rFonts w:ascii="Times New Roman" w:hAnsi="Times New Roman" w:cs="Times New Roman"/>
                <w:b/>
                <w:bCs/>
                <w:sz w:val="28"/>
                <w:szCs w:val="28"/>
              </w:rPr>
            </w:pPr>
            <w:r w:rsidRPr="00B34B68">
              <w:rPr>
                <w:rFonts w:ascii="Times New Roman" w:hAnsi="Times New Roman" w:cs="Times New Roman"/>
                <w:b/>
                <w:bCs/>
                <w:sz w:val="28"/>
                <w:szCs w:val="28"/>
              </w:rPr>
              <w:t>5) 70 відсотків рентної плати за користування надрами для видобування корисних копалин загальнодержавного значення (крім рентної плати, визначеної пунктом 5 1 цієї частини статті);</w:t>
            </w:r>
          </w:p>
          <w:p w:rsidR="00D71CEA" w:rsidRPr="00B34B68" w:rsidRDefault="00D71CEA" w:rsidP="00932A5F">
            <w:pPr>
              <w:widowControl w:val="0"/>
              <w:suppressAutoHyphens/>
              <w:spacing w:after="0" w:line="240" w:lineRule="auto"/>
              <w:ind w:firstLine="567"/>
              <w:jc w:val="both"/>
              <w:rPr>
                <w:rFonts w:ascii="Times New Roman" w:hAnsi="Times New Roman" w:cs="Times New Roman"/>
                <w:b/>
                <w:bCs/>
                <w:sz w:val="28"/>
                <w:szCs w:val="28"/>
              </w:rPr>
            </w:pPr>
            <w:r w:rsidRPr="00B34B68">
              <w:rPr>
                <w:rFonts w:ascii="Times New Roman" w:hAnsi="Times New Roman" w:cs="Times New Roman"/>
                <w:b/>
                <w:bCs/>
                <w:sz w:val="28"/>
                <w:szCs w:val="28"/>
              </w:rPr>
              <w:t xml:space="preserve">5-1) 95 відсотків рентної плати за користування надрами для видобування нафти, природного газу та газового конденсату (крім рентної плати за користування надрами в межах континентального шельфу та/або виключної (морської) економічної зони </w:t>
            </w:r>
            <w:r w:rsidRPr="00B34B68">
              <w:rPr>
                <w:rFonts w:ascii="Times New Roman" w:hAnsi="Times New Roman" w:cs="Times New Roman"/>
                <w:b/>
                <w:bCs/>
                <w:sz w:val="28"/>
                <w:szCs w:val="28"/>
              </w:rPr>
              <w:lastRenderedPageBreak/>
              <w:t>України, яка зараховується до загального фонду державного бюджету в повному обсязі);</w:t>
            </w:r>
          </w:p>
          <w:p w:rsidR="00D71CEA" w:rsidRPr="00B34B68" w:rsidRDefault="00D71CEA" w:rsidP="00932A5F">
            <w:pPr>
              <w:widowControl w:val="0"/>
              <w:suppressAutoHyphens/>
              <w:spacing w:after="0" w:line="240" w:lineRule="auto"/>
              <w:ind w:firstLine="567"/>
              <w:jc w:val="both"/>
              <w:rPr>
                <w:rFonts w:ascii="Times New Roman" w:hAnsi="Times New Roman" w:cs="Times New Roman"/>
                <w:bCs/>
                <w:sz w:val="28"/>
                <w:szCs w:val="28"/>
              </w:rPr>
            </w:pPr>
            <w:r w:rsidRPr="00B34B68">
              <w:rPr>
                <w:rFonts w:ascii="Times New Roman" w:hAnsi="Times New Roman" w:cs="Times New Roman"/>
                <w:bCs/>
                <w:sz w:val="28"/>
                <w:szCs w:val="28"/>
              </w:rPr>
              <w:t>…</w:t>
            </w:r>
          </w:p>
          <w:p w:rsidR="00D71CEA" w:rsidRPr="00B34B68" w:rsidRDefault="00255C24" w:rsidP="00932A5F">
            <w:pPr>
              <w:widowControl w:val="0"/>
              <w:suppressAutoHyphens/>
              <w:spacing w:after="0" w:line="240" w:lineRule="auto"/>
              <w:ind w:firstLine="567"/>
              <w:jc w:val="both"/>
              <w:rPr>
                <w:rFonts w:ascii="Times New Roman" w:hAnsi="Times New Roman" w:cs="Times New Roman"/>
                <w:bCs/>
                <w:sz w:val="28"/>
                <w:szCs w:val="28"/>
              </w:rPr>
            </w:pPr>
            <w:r w:rsidRPr="00B34B68">
              <w:rPr>
                <w:rFonts w:ascii="Times New Roman" w:hAnsi="Times New Roman" w:cs="Times New Roman"/>
                <w:bCs/>
                <w:sz w:val="28"/>
                <w:szCs w:val="28"/>
              </w:rPr>
              <w:t>3. Джерелами формування спеціального фонду Державного бюджету України в частині доходів (з урахуванням особливостей, визначених пунктом 1 частини другої статті 67</w:t>
            </w:r>
            <w:r w:rsidR="00CE6962" w:rsidRPr="00B34B68">
              <w:rPr>
                <w:rFonts w:ascii="Times New Roman" w:hAnsi="Times New Roman" w:cs="Times New Roman"/>
                <w:bCs/>
                <w:sz w:val="28"/>
                <w:szCs w:val="28"/>
              </w:rPr>
              <w:t>-</w:t>
            </w:r>
            <w:r w:rsidRPr="00B34B68">
              <w:rPr>
                <w:rFonts w:ascii="Times New Roman" w:hAnsi="Times New Roman" w:cs="Times New Roman"/>
                <w:bCs/>
                <w:sz w:val="28"/>
                <w:szCs w:val="28"/>
              </w:rPr>
              <w:t>1 цього Кодексу) є:</w:t>
            </w:r>
          </w:p>
          <w:p w:rsidR="00557815" w:rsidRPr="00B34B68" w:rsidRDefault="00557815" w:rsidP="00932A5F">
            <w:pPr>
              <w:widowControl w:val="0"/>
              <w:suppressAutoHyphens/>
              <w:spacing w:after="0" w:line="240" w:lineRule="auto"/>
              <w:ind w:firstLine="567"/>
              <w:jc w:val="both"/>
              <w:rPr>
                <w:rFonts w:ascii="Times New Roman" w:hAnsi="Times New Roman" w:cs="Times New Roman"/>
                <w:bCs/>
                <w:sz w:val="28"/>
                <w:szCs w:val="28"/>
              </w:rPr>
            </w:pPr>
          </w:p>
          <w:p w:rsidR="00255C24" w:rsidRPr="00B34B68" w:rsidRDefault="00255C24" w:rsidP="00932A5F">
            <w:pPr>
              <w:widowControl w:val="0"/>
              <w:suppressAutoHyphens/>
              <w:spacing w:after="0" w:line="240" w:lineRule="auto"/>
              <w:ind w:firstLine="567"/>
              <w:jc w:val="both"/>
              <w:rPr>
                <w:rFonts w:ascii="Times New Roman" w:hAnsi="Times New Roman" w:cs="Times New Roman"/>
                <w:bCs/>
                <w:sz w:val="28"/>
                <w:szCs w:val="28"/>
              </w:rPr>
            </w:pPr>
            <w:r w:rsidRPr="00B34B68">
              <w:rPr>
                <w:rFonts w:ascii="Times New Roman" w:hAnsi="Times New Roman" w:cs="Times New Roman"/>
                <w:bCs/>
                <w:sz w:val="28"/>
                <w:szCs w:val="28"/>
              </w:rPr>
              <w:t>…</w:t>
            </w:r>
          </w:p>
          <w:p w:rsidR="00255C24" w:rsidRPr="00B34B68" w:rsidRDefault="00255C24" w:rsidP="00932A5F">
            <w:pPr>
              <w:widowControl w:val="0"/>
              <w:suppressAutoHyphens/>
              <w:spacing w:after="0" w:line="240" w:lineRule="auto"/>
              <w:ind w:firstLine="567"/>
              <w:jc w:val="both"/>
              <w:rPr>
                <w:rFonts w:ascii="Times New Roman" w:hAnsi="Times New Roman" w:cs="Times New Roman"/>
                <w:bCs/>
                <w:sz w:val="28"/>
                <w:szCs w:val="28"/>
              </w:rPr>
            </w:pPr>
            <w:r w:rsidRPr="00B34B68">
              <w:rPr>
                <w:rFonts w:ascii="Times New Roman" w:hAnsi="Times New Roman" w:cs="Times New Roman"/>
                <w:bCs/>
                <w:sz w:val="28"/>
                <w:szCs w:val="28"/>
              </w:rPr>
              <w:t>13-8) 50 відсотків прибутків, отриманих від прокату та/або передачі прав на використання фільму (але не більше 50 відсотків отриманої суми державної підтримки), що сплачуються до державного бюджету протягом усього строку дії авторського права на фільм суб'єктом кінематографії, який отримав державну субсидію на створення фільму у формах, передбачених пунктами 2 і 3 частини першої статті 7 Закону України "Про державну підтримку кінематографії в Україні", і на користь якого передано (відчужено) майнові права інтелектуальної власності, або особою, якій передано (відчужено) суб'єктом кінематографії, який створив фільм за такої державної підтримки, майнові права інтелектуальної власності на такий фільм у повному обсязі або частково і яка набула майнових прав на такий фільм;</w:t>
            </w:r>
          </w:p>
          <w:p w:rsidR="00227587" w:rsidRPr="00B34B68" w:rsidRDefault="00B34B68" w:rsidP="00932A5F">
            <w:pPr>
              <w:widowControl w:val="0"/>
              <w:suppressAutoHyphens/>
              <w:spacing w:after="0" w:line="24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 xml:space="preserve">Пункт </w:t>
            </w:r>
            <w:r w:rsidR="00572489" w:rsidRPr="00B34B68">
              <w:rPr>
                <w:rFonts w:ascii="Times New Roman" w:hAnsi="Times New Roman" w:cs="Times New Roman"/>
                <w:b/>
                <w:bCs/>
                <w:sz w:val="28"/>
                <w:szCs w:val="28"/>
              </w:rPr>
              <w:t>в</w:t>
            </w:r>
            <w:r w:rsidR="00227587" w:rsidRPr="00B34B68">
              <w:rPr>
                <w:rFonts w:ascii="Times New Roman" w:hAnsi="Times New Roman" w:cs="Times New Roman"/>
                <w:b/>
                <w:bCs/>
                <w:sz w:val="28"/>
                <w:szCs w:val="28"/>
              </w:rPr>
              <w:t>ідсутній</w:t>
            </w:r>
            <w:r>
              <w:rPr>
                <w:rFonts w:ascii="Times New Roman" w:hAnsi="Times New Roman" w:cs="Times New Roman"/>
                <w:b/>
                <w:bCs/>
                <w:sz w:val="28"/>
                <w:szCs w:val="28"/>
              </w:rPr>
              <w:t>.</w:t>
            </w:r>
          </w:p>
          <w:p w:rsidR="00572489" w:rsidRPr="00B34B68" w:rsidRDefault="00572489" w:rsidP="00932A5F">
            <w:pPr>
              <w:widowControl w:val="0"/>
              <w:suppressAutoHyphens/>
              <w:spacing w:after="0" w:line="240" w:lineRule="auto"/>
              <w:ind w:firstLine="567"/>
              <w:jc w:val="both"/>
              <w:rPr>
                <w:rFonts w:ascii="Times New Roman" w:hAnsi="Times New Roman" w:cs="Times New Roman"/>
                <w:b/>
                <w:bCs/>
                <w:sz w:val="28"/>
                <w:szCs w:val="28"/>
              </w:rPr>
            </w:pPr>
          </w:p>
          <w:p w:rsidR="00572489" w:rsidRPr="00B34B68" w:rsidRDefault="00572489" w:rsidP="00932A5F">
            <w:pPr>
              <w:widowControl w:val="0"/>
              <w:suppressAutoHyphens/>
              <w:spacing w:after="0" w:line="240" w:lineRule="auto"/>
              <w:ind w:firstLine="567"/>
              <w:jc w:val="both"/>
              <w:rPr>
                <w:rFonts w:ascii="Times New Roman" w:hAnsi="Times New Roman" w:cs="Times New Roman"/>
                <w:b/>
                <w:bCs/>
                <w:sz w:val="28"/>
                <w:szCs w:val="28"/>
              </w:rPr>
            </w:pPr>
          </w:p>
          <w:p w:rsidR="00572489" w:rsidRPr="00B34B68" w:rsidRDefault="00572489" w:rsidP="00932A5F">
            <w:pPr>
              <w:widowControl w:val="0"/>
              <w:suppressAutoHyphens/>
              <w:spacing w:after="0" w:line="240" w:lineRule="auto"/>
              <w:ind w:firstLine="567"/>
              <w:jc w:val="both"/>
              <w:rPr>
                <w:rFonts w:ascii="Times New Roman" w:hAnsi="Times New Roman" w:cs="Times New Roman"/>
                <w:b/>
                <w:bCs/>
                <w:sz w:val="28"/>
                <w:szCs w:val="28"/>
              </w:rPr>
            </w:pPr>
          </w:p>
          <w:p w:rsidR="00572489" w:rsidRPr="00B34B68" w:rsidRDefault="00572489" w:rsidP="00932A5F">
            <w:pPr>
              <w:widowControl w:val="0"/>
              <w:suppressAutoHyphens/>
              <w:spacing w:after="0" w:line="240" w:lineRule="auto"/>
              <w:ind w:firstLine="567"/>
              <w:jc w:val="both"/>
              <w:rPr>
                <w:rFonts w:ascii="Times New Roman" w:hAnsi="Times New Roman" w:cs="Times New Roman"/>
                <w:b/>
                <w:bCs/>
                <w:sz w:val="28"/>
                <w:szCs w:val="28"/>
              </w:rPr>
            </w:pPr>
          </w:p>
          <w:p w:rsidR="00B34B68" w:rsidRPr="00B34B68" w:rsidRDefault="00B34B68" w:rsidP="00932A5F">
            <w:pPr>
              <w:widowControl w:val="0"/>
              <w:suppressAutoHyphens/>
              <w:spacing w:after="0" w:line="24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 xml:space="preserve">Пункт </w:t>
            </w:r>
            <w:r w:rsidRPr="00B34B68">
              <w:rPr>
                <w:rFonts w:ascii="Times New Roman" w:hAnsi="Times New Roman" w:cs="Times New Roman"/>
                <w:b/>
                <w:bCs/>
                <w:sz w:val="28"/>
                <w:szCs w:val="28"/>
              </w:rPr>
              <w:t>відсутній</w:t>
            </w:r>
            <w:r>
              <w:rPr>
                <w:rFonts w:ascii="Times New Roman" w:hAnsi="Times New Roman" w:cs="Times New Roman"/>
                <w:b/>
                <w:bCs/>
                <w:sz w:val="28"/>
                <w:szCs w:val="28"/>
              </w:rPr>
              <w:t>.</w:t>
            </w:r>
          </w:p>
          <w:p w:rsidR="00455612" w:rsidRPr="00B34B68" w:rsidRDefault="00455612" w:rsidP="00932A5F">
            <w:pPr>
              <w:widowControl w:val="0"/>
              <w:suppressAutoHyphens/>
              <w:spacing w:after="0" w:line="240" w:lineRule="auto"/>
              <w:ind w:firstLine="567"/>
              <w:jc w:val="both"/>
              <w:rPr>
                <w:rFonts w:ascii="Times New Roman" w:hAnsi="Times New Roman" w:cs="Times New Roman"/>
                <w:bCs/>
                <w:sz w:val="28"/>
                <w:szCs w:val="28"/>
              </w:rPr>
            </w:pPr>
          </w:p>
          <w:p w:rsidR="00455612" w:rsidRPr="00B34B68" w:rsidRDefault="00455612" w:rsidP="00932A5F">
            <w:pPr>
              <w:widowControl w:val="0"/>
              <w:suppressAutoHyphens/>
              <w:spacing w:after="0" w:line="240" w:lineRule="auto"/>
              <w:ind w:firstLine="567"/>
              <w:jc w:val="both"/>
              <w:rPr>
                <w:rFonts w:ascii="Times New Roman" w:hAnsi="Times New Roman" w:cs="Times New Roman"/>
                <w:bCs/>
                <w:sz w:val="28"/>
                <w:szCs w:val="28"/>
              </w:rPr>
            </w:pPr>
          </w:p>
          <w:p w:rsidR="00455612" w:rsidRPr="00B34B68" w:rsidRDefault="00455612" w:rsidP="00932A5F">
            <w:pPr>
              <w:widowControl w:val="0"/>
              <w:suppressAutoHyphens/>
              <w:spacing w:after="0" w:line="240" w:lineRule="auto"/>
              <w:ind w:firstLine="567"/>
              <w:jc w:val="both"/>
              <w:rPr>
                <w:rFonts w:ascii="Times New Roman" w:hAnsi="Times New Roman" w:cs="Times New Roman"/>
                <w:bCs/>
                <w:sz w:val="28"/>
                <w:szCs w:val="28"/>
              </w:rPr>
            </w:pPr>
          </w:p>
          <w:p w:rsidR="00455612" w:rsidRPr="00B34B68" w:rsidRDefault="00455612" w:rsidP="00932A5F">
            <w:pPr>
              <w:widowControl w:val="0"/>
              <w:suppressAutoHyphens/>
              <w:spacing w:after="0" w:line="240" w:lineRule="auto"/>
              <w:ind w:firstLine="567"/>
              <w:jc w:val="both"/>
              <w:rPr>
                <w:rFonts w:ascii="Times New Roman" w:hAnsi="Times New Roman" w:cs="Times New Roman"/>
                <w:bCs/>
                <w:sz w:val="28"/>
                <w:szCs w:val="28"/>
              </w:rPr>
            </w:pPr>
          </w:p>
          <w:p w:rsidR="00455612" w:rsidRPr="00B34B68" w:rsidRDefault="00455612" w:rsidP="00932A5F">
            <w:pPr>
              <w:widowControl w:val="0"/>
              <w:suppressAutoHyphens/>
              <w:spacing w:after="0" w:line="240" w:lineRule="auto"/>
              <w:ind w:firstLine="567"/>
              <w:jc w:val="both"/>
              <w:rPr>
                <w:rFonts w:ascii="Times New Roman" w:hAnsi="Times New Roman" w:cs="Times New Roman"/>
                <w:bCs/>
                <w:sz w:val="28"/>
                <w:szCs w:val="28"/>
              </w:rPr>
            </w:pPr>
          </w:p>
          <w:p w:rsidR="00255C24" w:rsidRPr="00B34B68" w:rsidRDefault="00255C24" w:rsidP="00932A5F">
            <w:pPr>
              <w:widowControl w:val="0"/>
              <w:suppressAutoHyphens/>
              <w:spacing w:after="0" w:line="240" w:lineRule="auto"/>
              <w:ind w:firstLine="567"/>
              <w:jc w:val="both"/>
              <w:rPr>
                <w:rFonts w:ascii="Times New Roman" w:hAnsi="Times New Roman" w:cs="Times New Roman"/>
                <w:bCs/>
                <w:sz w:val="28"/>
                <w:szCs w:val="28"/>
              </w:rPr>
            </w:pPr>
            <w:r w:rsidRPr="00B34B68">
              <w:rPr>
                <w:rFonts w:ascii="Times New Roman" w:hAnsi="Times New Roman" w:cs="Times New Roman"/>
                <w:bCs/>
                <w:sz w:val="28"/>
                <w:szCs w:val="28"/>
              </w:rPr>
              <w:t>14) інші доходи, визначені законом про Державний бюджет України.</w:t>
            </w:r>
          </w:p>
          <w:p w:rsidR="00255C24" w:rsidRPr="00B34B68" w:rsidRDefault="00255C24" w:rsidP="00932A5F">
            <w:pPr>
              <w:widowControl w:val="0"/>
              <w:suppressAutoHyphens/>
              <w:spacing w:after="0" w:line="240" w:lineRule="auto"/>
              <w:ind w:firstLine="567"/>
              <w:jc w:val="both"/>
              <w:rPr>
                <w:rFonts w:ascii="Times New Roman" w:hAnsi="Times New Roman" w:cs="Times New Roman"/>
                <w:bCs/>
                <w:sz w:val="28"/>
                <w:szCs w:val="28"/>
              </w:rPr>
            </w:pPr>
            <w:r w:rsidRPr="00B34B68">
              <w:rPr>
                <w:rFonts w:ascii="Times New Roman" w:hAnsi="Times New Roman" w:cs="Times New Roman"/>
                <w:bCs/>
                <w:sz w:val="28"/>
                <w:szCs w:val="28"/>
              </w:rPr>
              <w:t>…</w:t>
            </w:r>
          </w:p>
        </w:tc>
        <w:tc>
          <w:tcPr>
            <w:tcW w:w="7301" w:type="dxa"/>
          </w:tcPr>
          <w:p w:rsidR="0034119F" w:rsidRPr="00B34B68" w:rsidRDefault="0034119F" w:rsidP="00932A5F">
            <w:pPr>
              <w:widowControl w:val="0"/>
              <w:suppressAutoHyphens/>
              <w:spacing w:after="0" w:line="240" w:lineRule="auto"/>
              <w:ind w:firstLine="567"/>
              <w:jc w:val="both"/>
              <w:rPr>
                <w:rFonts w:ascii="Times New Roman" w:hAnsi="Times New Roman" w:cs="Times New Roman"/>
                <w:bCs/>
                <w:sz w:val="28"/>
                <w:szCs w:val="28"/>
              </w:rPr>
            </w:pPr>
            <w:r w:rsidRPr="00B34B68">
              <w:rPr>
                <w:rFonts w:ascii="Times New Roman" w:hAnsi="Times New Roman" w:cs="Times New Roman"/>
                <w:bCs/>
                <w:sz w:val="28"/>
                <w:szCs w:val="28"/>
              </w:rPr>
              <w:lastRenderedPageBreak/>
              <w:t>Стаття 29. Склад доходів Державного бюджету України</w:t>
            </w:r>
          </w:p>
          <w:p w:rsidR="0034119F" w:rsidRPr="00B34B68" w:rsidRDefault="00ED4697" w:rsidP="00932A5F">
            <w:pPr>
              <w:widowControl w:val="0"/>
              <w:suppressAutoHyphens/>
              <w:spacing w:after="0" w:line="240" w:lineRule="auto"/>
              <w:ind w:firstLine="567"/>
              <w:jc w:val="both"/>
              <w:rPr>
                <w:rFonts w:ascii="Times New Roman" w:hAnsi="Times New Roman" w:cs="Times New Roman"/>
                <w:bCs/>
                <w:sz w:val="28"/>
                <w:szCs w:val="28"/>
              </w:rPr>
            </w:pPr>
            <w:r w:rsidRPr="00B34B68">
              <w:rPr>
                <w:rFonts w:ascii="Times New Roman" w:hAnsi="Times New Roman" w:cs="Times New Roman"/>
                <w:bCs/>
                <w:sz w:val="28"/>
                <w:szCs w:val="28"/>
              </w:rPr>
              <w:t>…</w:t>
            </w:r>
          </w:p>
          <w:p w:rsidR="0034119F" w:rsidRPr="00B34B68" w:rsidRDefault="0034119F" w:rsidP="00932A5F">
            <w:pPr>
              <w:widowControl w:val="0"/>
              <w:suppressAutoHyphens/>
              <w:spacing w:after="0" w:line="240" w:lineRule="auto"/>
              <w:ind w:firstLine="567"/>
              <w:jc w:val="both"/>
              <w:rPr>
                <w:rFonts w:ascii="Times New Roman" w:hAnsi="Times New Roman" w:cs="Times New Roman"/>
                <w:bCs/>
                <w:sz w:val="28"/>
                <w:szCs w:val="28"/>
              </w:rPr>
            </w:pPr>
            <w:r w:rsidRPr="00B34B68">
              <w:rPr>
                <w:rFonts w:ascii="Times New Roman" w:hAnsi="Times New Roman" w:cs="Times New Roman"/>
                <w:bCs/>
                <w:sz w:val="28"/>
                <w:szCs w:val="28"/>
              </w:rPr>
              <w:t xml:space="preserve">2. До доходів загального фонду Державного бюджету України (з урахуванням особливостей, визначених пунктом 1 частини другої статті 67-1 </w:t>
            </w:r>
            <w:r w:rsidR="003F141D" w:rsidRPr="00B34B68">
              <w:rPr>
                <w:rFonts w:ascii="Times New Roman" w:hAnsi="Times New Roman"/>
                <w:b/>
                <w:sz w:val="28"/>
                <w:szCs w:val="28"/>
              </w:rPr>
              <w:t xml:space="preserve">та пунктом 52 </w:t>
            </w:r>
            <w:r w:rsidR="00C22927" w:rsidRPr="00B34B68">
              <w:rPr>
                <w:rFonts w:ascii="Times New Roman" w:hAnsi="Times New Roman"/>
                <w:b/>
                <w:sz w:val="28"/>
                <w:szCs w:val="28"/>
              </w:rPr>
              <w:t>р</w:t>
            </w:r>
            <w:r w:rsidR="003F141D" w:rsidRPr="00B34B68">
              <w:rPr>
                <w:rFonts w:ascii="Times New Roman" w:hAnsi="Times New Roman"/>
                <w:b/>
                <w:sz w:val="28"/>
                <w:szCs w:val="28"/>
              </w:rPr>
              <w:t xml:space="preserve">озділу VI </w:t>
            </w:r>
            <w:r w:rsidR="003F141D" w:rsidRPr="00B34B68">
              <w:rPr>
                <w:rFonts w:ascii="Times New Roman" w:hAnsi="Times New Roman" w:cs="Times New Roman"/>
                <w:b/>
                <w:sz w:val="28"/>
                <w:szCs w:val="28"/>
              </w:rPr>
              <w:t>"</w:t>
            </w:r>
            <w:r w:rsidR="003F141D" w:rsidRPr="00B34B68">
              <w:rPr>
                <w:rFonts w:ascii="Times New Roman" w:hAnsi="Times New Roman"/>
                <w:b/>
                <w:sz w:val="28"/>
                <w:szCs w:val="28"/>
              </w:rPr>
              <w:t xml:space="preserve">Прикінцеві та </w:t>
            </w:r>
            <w:r w:rsidR="00DD14A6" w:rsidRPr="00B34B68">
              <w:rPr>
                <w:rFonts w:ascii="Times New Roman" w:hAnsi="Times New Roman"/>
                <w:b/>
                <w:sz w:val="28"/>
                <w:szCs w:val="28"/>
              </w:rPr>
              <w:t>п</w:t>
            </w:r>
            <w:r w:rsidR="003F141D" w:rsidRPr="00B34B68">
              <w:rPr>
                <w:rFonts w:ascii="Times New Roman" w:hAnsi="Times New Roman"/>
                <w:b/>
                <w:sz w:val="28"/>
                <w:szCs w:val="28"/>
              </w:rPr>
              <w:t>ерехідні положення</w:t>
            </w:r>
            <w:r w:rsidR="003F141D" w:rsidRPr="00B34B68">
              <w:rPr>
                <w:rFonts w:ascii="Times New Roman" w:hAnsi="Times New Roman" w:cs="Times New Roman"/>
                <w:b/>
                <w:sz w:val="28"/>
                <w:szCs w:val="28"/>
              </w:rPr>
              <w:t>"</w:t>
            </w:r>
            <w:r w:rsidR="003F141D" w:rsidRPr="00B34B68">
              <w:rPr>
                <w:rFonts w:ascii="Times New Roman" w:hAnsi="Times New Roman"/>
                <w:sz w:val="28"/>
                <w:szCs w:val="28"/>
              </w:rPr>
              <w:t xml:space="preserve"> цього Кодексу)</w:t>
            </w:r>
            <w:r w:rsidRPr="00B34B68">
              <w:rPr>
                <w:rFonts w:ascii="Times New Roman" w:hAnsi="Times New Roman" w:cs="Times New Roman"/>
                <w:bCs/>
                <w:sz w:val="28"/>
                <w:szCs w:val="28"/>
              </w:rPr>
              <w:t xml:space="preserve"> належать:</w:t>
            </w:r>
          </w:p>
          <w:p w:rsidR="0034119F" w:rsidRPr="00B34B68" w:rsidRDefault="0034119F" w:rsidP="00932A5F">
            <w:pPr>
              <w:widowControl w:val="0"/>
              <w:suppressAutoHyphens/>
              <w:spacing w:after="0" w:line="240" w:lineRule="auto"/>
              <w:ind w:firstLine="567"/>
              <w:jc w:val="both"/>
              <w:rPr>
                <w:rFonts w:ascii="Times New Roman" w:hAnsi="Times New Roman" w:cs="Times New Roman"/>
                <w:bCs/>
                <w:sz w:val="28"/>
                <w:szCs w:val="28"/>
              </w:rPr>
            </w:pPr>
            <w:r w:rsidRPr="00B34B68">
              <w:rPr>
                <w:rFonts w:ascii="Times New Roman" w:hAnsi="Times New Roman" w:cs="Times New Roman"/>
                <w:bCs/>
                <w:sz w:val="28"/>
                <w:szCs w:val="28"/>
              </w:rPr>
              <w:t>…</w:t>
            </w:r>
          </w:p>
          <w:p w:rsidR="0034119F" w:rsidRPr="00B34B68" w:rsidRDefault="00B34B68" w:rsidP="00932A5F">
            <w:pPr>
              <w:widowControl w:val="0"/>
              <w:suppressAutoHyphens/>
              <w:spacing w:after="0" w:line="240" w:lineRule="auto"/>
              <w:ind w:firstLine="567"/>
              <w:jc w:val="both"/>
              <w:rPr>
                <w:rFonts w:ascii="Times New Roman" w:hAnsi="Times New Roman" w:cs="Times New Roman"/>
                <w:b/>
                <w:bCs/>
                <w:sz w:val="28"/>
                <w:szCs w:val="28"/>
              </w:rPr>
            </w:pPr>
            <w:r w:rsidRPr="00B34B68">
              <w:rPr>
                <w:rFonts w:ascii="Times New Roman" w:hAnsi="Times New Roman" w:cs="Times New Roman"/>
                <w:b/>
                <w:bCs/>
                <w:sz w:val="28"/>
                <w:szCs w:val="28"/>
              </w:rPr>
              <w:t>Виключ</w:t>
            </w:r>
            <w:r>
              <w:rPr>
                <w:rFonts w:ascii="Times New Roman" w:hAnsi="Times New Roman" w:cs="Times New Roman"/>
                <w:b/>
                <w:bCs/>
                <w:sz w:val="28"/>
                <w:szCs w:val="28"/>
              </w:rPr>
              <w:t>ено.</w:t>
            </w:r>
          </w:p>
          <w:p w:rsidR="002103BA" w:rsidRPr="00B34B68" w:rsidRDefault="002103BA" w:rsidP="00932A5F">
            <w:pPr>
              <w:widowControl w:val="0"/>
              <w:suppressAutoHyphens/>
              <w:spacing w:after="0" w:line="240" w:lineRule="auto"/>
              <w:ind w:firstLine="567"/>
              <w:jc w:val="both"/>
              <w:rPr>
                <w:rFonts w:ascii="Times New Roman" w:hAnsi="Times New Roman" w:cs="Times New Roman"/>
                <w:b/>
                <w:bCs/>
                <w:sz w:val="28"/>
                <w:szCs w:val="28"/>
              </w:rPr>
            </w:pPr>
          </w:p>
          <w:p w:rsidR="002103BA" w:rsidRPr="00B34B68" w:rsidRDefault="002103BA" w:rsidP="00932A5F">
            <w:pPr>
              <w:widowControl w:val="0"/>
              <w:suppressAutoHyphens/>
              <w:spacing w:after="0" w:line="240" w:lineRule="auto"/>
              <w:ind w:firstLine="567"/>
              <w:jc w:val="both"/>
              <w:rPr>
                <w:rFonts w:ascii="Times New Roman" w:hAnsi="Times New Roman" w:cs="Times New Roman"/>
                <w:b/>
                <w:bCs/>
                <w:sz w:val="28"/>
                <w:szCs w:val="28"/>
              </w:rPr>
            </w:pPr>
          </w:p>
          <w:p w:rsidR="002103BA" w:rsidRPr="00B34B68" w:rsidRDefault="002103BA" w:rsidP="00932A5F">
            <w:pPr>
              <w:widowControl w:val="0"/>
              <w:suppressAutoHyphens/>
              <w:spacing w:after="0" w:line="240" w:lineRule="auto"/>
              <w:ind w:firstLine="567"/>
              <w:jc w:val="both"/>
              <w:rPr>
                <w:rFonts w:ascii="Times New Roman" w:hAnsi="Times New Roman" w:cs="Times New Roman"/>
                <w:b/>
                <w:bCs/>
                <w:sz w:val="28"/>
                <w:szCs w:val="28"/>
              </w:rPr>
            </w:pPr>
          </w:p>
          <w:p w:rsidR="00B34B68" w:rsidRPr="00B34B68" w:rsidRDefault="00B34B68" w:rsidP="00932A5F">
            <w:pPr>
              <w:widowControl w:val="0"/>
              <w:suppressAutoHyphens/>
              <w:spacing w:after="0" w:line="240" w:lineRule="auto"/>
              <w:ind w:firstLine="567"/>
              <w:jc w:val="both"/>
              <w:rPr>
                <w:rFonts w:ascii="Times New Roman" w:hAnsi="Times New Roman" w:cs="Times New Roman"/>
                <w:b/>
                <w:bCs/>
                <w:sz w:val="28"/>
                <w:szCs w:val="28"/>
              </w:rPr>
            </w:pPr>
            <w:r w:rsidRPr="00B34B68">
              <w:rPr>
                <w:rFonts w:ascii="Times New Roman" w:hAnsi="Times New Roman" w:cs="Times New Roman"/>
                <w:b/>
                <w:bCs/>
                <w:sz w:val="28"/>
                <w:szCs w:val="28"/>
              </w:rPr>
              <w:t>Виключ</w:t>
            </w:r>
            <w:r>
              <w:rPr>
                <w:rFonts w:ascii="Times New Roman" w:hAnsi="Times New Roman" w:cs="Times New Roman"/>
                <w:b/>
                <w:bCs/>
                <w:sz w:val="28"/>
                <w:szCs w:val="28"/>
              </w:rPr>
              <w:t>ено.</w:t>
            </w:r>
          </w:p>
          <w:p w:rsidR="002103BA" w:rsidRPr="00B34B68" w:rsidRDefault="002103BA" w:rsidP="00932A5F">
            <w:pPr>
              <w:widowControl w:val="0"/>
              <w:suppressAutoHyphens/>
              <w:spacing w:after="0" w:line="240" w:lineRule="auto"/>
              <w:ind w:firstLine="567"/>
              <w:jc w:val="both"/>
              <w:rPr>
                <w:rFonts w:ascii="Times New Roman" w:hAnsi="Times New Roman" w:cs="Times New Roman"/>
                <w:b/>
                <w:bCs/>
                <w:sz w:val="28"/>
                <w:szCs w:val="28"/>
              </w:rPr>
            </w:pPr>
          </w:p>
          <w:p w:rsidR="002103BA" w:rsidRPr="00B34B68" w:rsidRDefault="002103BA" w:rsidP="00932A5F">
            <w:pPr>
              <w:widowControl w:val="0"/>
              <w:suppressAutoHyphens/>
              <w:spacing w:after="0" w:line="240" w:lineRule="auto"/>
              <w:ind w:firstLine="567"/>
              <w:jc w:val="both"/>
              <w:rPr>
                <w:rFonts w:ascii="Times New Roman" w:hAnsi="Times New Roman" w:cs="Times New Roman"/>
                <w:b/>
                <w:bCs/>
                <w:sz w:val="28"/>
                <w:szCs w:val="28"/>
              </w:rPr>
            </w:pPr>
          </w:p>
          <w:p w:rsidR="002103BA" w:rsidRPr="00B34B68" w:rsidRDefault="002103BA" w:rsidP="00932A5F">
            <w:pPr>
              <w:widowControl w:val="0"/>
              <w:suppressAutoHyphens/>
              <w:spacing w:after="0" w:line="240" w:lineRule="auto"/>
              <w:ind w:firstLine="567"/>
              <w:jc w:val="both"/>
              <w:rPr>
                <w:rFonts w:ascii="Times New Roman" w:hAnsi="Times New Roman" w:cs="Times New Roman"/>
                <w:b/>
                <w:bCs/>
                <w:sz w:val="28"/>
                <w:szCs w:val="28"/>
              </w:rPr>
            </w:pPr>
          </w:p>
          <w:p w:rsidR="002103BA" w:rsidRPr="00B34B68" w:rsidRDefault="002103BA" w:rsidP="00932A5F">
            <w:pPr>
              <w:widowControl w:val="0"/>
              <w:suppressAutoHyphens/>
              <w:spacing w:after="0" w:line="240" w:lineRule="auto"/>
              <w:ind w:firstLine="567"/>
              <w:jc w:val="both"/>
              <w:rPr>
                <w:rFonts w:ascii="Times New Roman" w:hAnsi="Times New Roman" w:cs="Times New Roman"/>
                <w:b/>
                <w:bCs/>
                <w:sz w:val="28"/>
                <w:szCs w:val="28"/>
              </w:rPr>
            </w:pPr>
          </w:p>
          <w:p w:rsidR="002103BA" w:rsidRPr="00B34B68" w:rsidRDefault="002103BA" w:rsidP="00932A5F">
            <w:pPr>
              <w:widowControl w:val="0"/>
              <w:suppressAutoHyphens/>
              <w:spacing w:after="0" w:line="240" w:lineRule="auto"/>
              <w:ind w:firstLine="567"/>
              <w:jc w:val="both"/>
              <w:rPr>
                <w:rFonts w:ascii="Times New Roman" w:hAnsi="Times New Roman" w:cs="Times New Roman"/>
                <w:b/>
                <w:bCs/>
                <w:sz w:val="28"/>
                <w:szCs w:val="28"/>
              </w:rPr>
            </w:pPr>
          </w:p>
          <w:p w:rsidR="002103BA" w:rsidRPr="00B34B68" w:rsidRDefault="002103BA" w:rsidP="00932A5F">
            <w:pPr>
              <w:widowControl w:val="0"/>
              <w:suppressAutoHyphens/>
              <w:spacing w:after="0" w:line="240" w:lineRule="auto"/>
              <w:ind w:firstLine="567"/>
              <w:jc w:val="both"/>
              <w:rPr>
                <w:rFonts w:ascii="Times New Roman" w:hAnsi="Times New Roman" w:cs="Times New Roman"/>
                <w:b/>
                <w:bCs/>
                <w:sz w:val="28"/>
                <w:szCs w:val="28"/>
              </w:rPr>
            </w:pPr>
          </w:p>
          <w:p w:rsidR="0034119F" w:rsidRPr="00B34B68" w:rsidRDefault="0034119F" w:rsidP="00932A5F">
            <w:pPr>
              <w:widowControl w:val="0"/>
              <w:suppressAutoHyphens/>
              <w:spacing w:after="0" w:line="240" w:lineRule="auto"/>
              <w:ind w:firstLine="567"/>
              <w:jc w:val="both"/>
              <w:rPr>
                <w:rFonts w:ascii="Times New Roman" w:hAnsi="Times New Roman" w:cs="Times New Roman"/>
                <w:bCs/>
                <w:sz w:val="28"/>
                <w:szCs w:val="28"/>
              </w:rPr>
            </w:pPr>
            <w:r w:rsidRPr="00B34B68">
              <w:rPr>
                <w:rFonts w:ascii="Times New Roman" w:hAnsi="Times New Roman" w:cs="Times New Roman"/>
                <w:bCs/>
                <w:sz w:val="28"/>
                <w:szCs w:val="28"/>
              </w:rPr>
              <w:t>…</w:t>
            </w:r>
          </w:p>
          <w:p w:rsidR="0034119F" w:rsidRPr="00B34B68" w:rsidRDefault="0034119F" w:rsidP="00932A5F">
            <w:pPr>
              <w:widowControl w:val="0"/>
              <w:suppressAutoHyphens/>
              <w:spacing w:after="0" w:line="240" w:lineRule="auto"/>
              <w:ind w:firstLine="567"/>
              <w:jc w:val="both"/>
              <w:rPr>
                <w:rFonts w:ascii="Times New Roman" w:hAnsi="Times New Roman" w:cs="Times New Roman"/>
                <w:bCs/>
                <w:sz w:val="28"/>
                <w:szCs w:val="28"/>
              </w:rPr>
            </w:pPr>
            <w:r w:rsidRPr="00B34B68">
              <w:rPr>
                <w:rFonts w:ascii="Times New Roman" w:hAnsi="Times New Roman" w:cs="Times New Roman"/>
                <w:bCs/>
                <w:sz w:val="28"/>
                <w:szCs w:val="28"/>
              </w:rPr>
              <w:t>3. Джерелами формування спеціального фонду Державного бюджету України в частині доходів (з урахуванням особливостей, визначених пунктом 1 частини другої статті 67</w:t>
            </w:r>
            <w:r w:rsidR="00CE6962" w:rsidRPr="00B34B68">
              <w:rPr>
                <w:rFonts w:ascii="Times New Roman" w:hAnsi="Times New Roman" w:cs="Times New Roman"/>
                <w:bCs/>
                <w:sz w:val="28"/>
                <w:szCs w:val="28"/>
              </w:rPr>
              <w:t>-</w:t>
            </w:r>
            <w:r w:rsidRPr="00B34B68">
              <w:rPr>
                <w:rFonts w:ascii="Times New Roman" w:hAnsi="Times New Roman" w:cs="Times New Roman"/>
                <w:bCs/>
                <w:sz w:val="28"/>
                <w:szCs w:val="28"/>
              </w:rPr>
              <w:t>1</w:t>
            </w:r>
            <w:r w:rsidR="00CE6962" w:rsidRPr="00B34B68">
              <w:rPr>
                <w:rFonts w:ascii="Times New Roman" w:hAnsi="Times New Roman"/>
                <w:b/>
                <w:sz w:val="28"/>
                <w:szCs w:val="28"/>
              </w:rPr>
              <w:t xml:space="preserve"> та пунктом 52 </w:t>
            </w:r>
            <w:r w:rsidR="00C22927" w:rsidRPr="00B34B68">
              <w:rPr>
                <w:rFonts w:ascii="Times New Roman" w:hAnsi="Times New Roman"/>
                <w:b/>
                <w:sz w:val="28"/>
                <w:szCs w:val="28"/>
              </w:rPr>
              <w:t>р</w:t>
            </w:r>
            <w:r w:rsidR="00CE6962" w:rsidRPr="00B34B68">
              <w:rPr>
                <w:rFonts w:ascii="Times New Roman" w:hAnsi="Times New Roman"/>
                <w:b/>
                <w:sz w:val="28"/>
                <w:szCs w:val="28"/>
              </w:rPr>
              <w:t xml:space="preserve">озділу VI </w:t>
            </w:r>
            <w:r w:rsidR="00CE6962" w:rsidRPr="00B34B68">
              <w:rPr>
                <w:rFonts w:ascii="Times New Roman" w:hAnsi="Times New Roman" w:cs="Times New Roman"/>
                <w:b/>
                <w:sz w:val="28"/>
                <w:szCs w:val="28"/>
              </w:rPr>
              <w:t>"</w:t>
            </w:r>
            <w:r w:rsidR="00CE6962" w:rsidRPr="00B34B68">
              <w:rPr>
                <w:rFonts w:ascii="Times New Roman" w:hAnsi="Times New Roman"/>
                <w:b/>
                <w:sz w:val="28"/>
                <w:szCs w:val="28"/>
              </w:rPr>
              <w:t xml:space="preserve">Прикінцеві та </w:t>
            </w:r>
            <w:r w:rsidR="003870FC" w:rsidRPr="00B34B68">
              <w:rPr>
                <w:rFonts w:ascii="Times New Roman" w:hAnsi="Times New Roman"/>
                <w:b/>
                <w:sz w:val="28"/>
                <w:szCs w:val="28"/>
              </w:rPr>
              <w:t>п</w:t>
            </w:r>
            <w:r w:rsidR="00CE6962" w:rsidRPr="00B34B68">
              <w:rPr>
                <w:rFonts w:ascii="Times New Roman" w:hAnsi="Times New Roman"/>
                <w:b/>
                <w:sz w:val="28"/>
                <w:szCs w:val="28"/>
              </w:rPr>
              <w:t>ерехідні положення</w:t>
            </w:r>
            <w:r w:rsidR="00CE6962" w:rsidRPr="00B34B68">
              <w:rPr>
                <w:rFonts w:ascii="Times New Roman" w:hAnsi="Times New Roman" w:cs="Times New Roman"/>
                <w:b/>
                <w:sz w:val="28"/>
                <w:szCs w:val="28"/>
              </w:rPr>
              <w:t>"</w:t>
            </w:r>
            <w:r w:rsidRPr="00B34B68">
              <w:rPr>
                <w:rFonts w:ascii="Times New Roman" w:hAnsi="Times New Roman" w:cs="Times New Roman"/>
                <w:bCs/>
                <w:sz w:val="28"/>
                <w:szCs w:val="28"/>
              </w:rPr>
              <w:t xml:space="preserve"> цього Кодексу) є:</w:t>
            </w:r>
          </w:p>
          <w:p w:rsidR="0034119F" w:rsidRPr="00B34B68" w:rsidRDefault="0034119F" w:rsidP="00932A5F">
            <w:pPr>
              <w:widowControl w:val="0"/>
              <w:suppressAutoHyphens/>
              <w:spacing w:after="0" w:line="240" w:lineRule="auto"/>
              <w:ind w:firstLine="567"/>
              <w:jc w:val="both"/>
              <w:rPr>
                <w:rFonts w:ascii="Times New Roman" w:hAnsi="Times New Roman" w:cs="Times New Roman"/>
                <w:bCs/>
                <w:sz w:val="28"/>
                <w:szCs w:val="28"/>
              </w:rPr>
            </w:pPr>
            <w:r w:rsidRPr="00B34B68">
              <w:rPr>
                <w:rFonts w:ascii="Times New Roman" w:hAnsi="Times New Roman" w:cs="Times New Roman"/>
                <w:bCs/>
                <w:sz w:val="28"/>
                <w:szCs w:val="28"/>
              </w:rPr>
              <w:t>…</w:t>
            </w:r>
          </w:p>
          <w:p w:rsidR="0034119F" w:rsidRPr="00B34B68" w:rsidRDefault="0034119F" w:rsidP="00932A5F">
            <w:pPr>
              <w:widowControl w:val="0"/>
              <w:suppressAutoHyphens/>
              <w:spacing w:after="0" w:line="240" w:lineRule="auto"/>
              <w:ind w:firstLine="567"/>
              <w:jc w:val="both"/>
              <w:rPr>
                <w:rFonts w:ascii="Times New Roman" w:hAnsi="Times New Roman" w:cs="Times New Roman"/>
                <w:bCs/>
                <w:sz w:val="28"/>
                <w:szCs w:val="28"/>
              </w:rPr>
            </w:pPr>
            <w:r w:rsidRPr="00B34B68">
              <w:rPr>
                <w:rFonts w:ascii="Times New Roman" w:hAnsi="Times New Roman" w:cs="Times New Roman"/>
                <w:bCs/>
                <w:sz w:val="28"/>
                <w:szCs w:val="28"/>
              </w:rPr>
              <w:t>13-8) 50 відсотків прибутків, отриманих від прокату та/або передачі прав на використання фільму (але не більше 50 відсотків отриманої суми державної підтримки), що сплачуються до державного бюджету протягом усього строку дії авторського права на фільм суб'єктом кінематографії, який отримав державну субсидію на створення фільму у формах, передбачених пунктами 2 і 3 частини першої статті 7 Закону України "Про державну підтримку кінематографії в Україні", і на користь якого передано (відчужено) майнові права інтелектуальної власності, або особою, якій передано (відчужено) суб'єктом кінематографії, який створив фільм за такої державної підтримки, майнові права інтелектуальної власності на такий фільм у повному обсязі або частково і яка набула майнових прав на такий фільм;</w:t>
            </w:r>
          </w:p>
          <w:p w:rsidR="00455612" w:rsidRPr="00B34B68" w:rsidRDefault="00455612" w:rsidP="00932A5F">
            <w:pPr>
              <w:spacing w:after="0" w:line="240" w:lineRule="auto"/>
              <w:ind w:firstLine="567"/>
              <w:jc w:val="both"/>
              <w:rPr>
                <w:rFonts w:ascii="Times New Roman" w:hAnsi="Times New Roman"/>
                <w:b/>
                <w:sz w:val="28"/>
                <w:szCs w:val="28"/>
              </w:rPr>
            </w:pPr>
            <w:r w:rsidRPr="00B34B68">
              <w:rPr>
                <w:rFonts w:ascii="Times New Roman" w:hAnsi="Times New Roman"/>
                <w:b/>
                <w:sz w:val="28"/>
                <w:szCs w:val="28"/>
              </w:rPr>
              <w:t>13-9) 70 відсотків рентної плати за користування надрами для видобування корисних копалин загальнодержавного значення (крім рентної плати, визначеної пунктом 13-10 цієї частини)</w:t>
            </w:r>
            <w:r w:rsidR="007203BD" w:rsidRPr="00B34B68">
              <w:rPr>
                <w:rFonts w:ascii="Times New Roman" w:hAnsi="Times New Roman"/>
                <w:b/>
                <w:sz w:val="28"/>
                <w:szCs w:val="28"/>
              </w:rPr>
              <w:t>;</w:t>
            </w:r>
          </w:p>
          <w:p w:rsidR="00455612" w:rsidRPr="00B34B68" w:rsidRDefault="00455612" w:rsidP="00932A5F">
            <w:pPr>
              <w:widowControl w:val="0"/>
              <w:suppressAutoHyphens/>
              <w:spacing w:after="0" w:line="240" w:lineRule="auto"/>
              <w:ind w:firstLine="567"/>
              <w:jc w:val="both"/>
              <w:rPr>
                <w:rFonts w:ascii="Times New Roman" w:hAnsi="Times New Roman"/>
                <w:b/>
                <w:sz w:val="28"/>
                <w:szCs w:val="28"/>
              </w:rPr>
            </w:pPr>
            <w:r w:rsidRPr="00B34B68">
              <w:rPr>
                <w:rFonts w:ascii="Times New Roman" w:hAnsi="Times New Roman"/>
                <w:b/>
                <w:sz w:val="28"/>
                <w:szCs w:val="28"/>
              </w:rPr>
              <w:lastRenderedPageBreak/>
              <w:t>13-10) 95 відсотків рентної плати за користування надрами для видобування нафти, природного газу та газового конденсату (крім рентної плати за користування надрами в межах континентального шельфу та/або виключної (морської) економічної зони України, яка зараховується до спеціального фонду державного бюджету в повному обсязі)</w:t>
            </w:r>
            <w:r w:rsidR="007203BD" w:rsidRPr="00B34B68">
              <w:rPr>
                <w:rFonts w:ascii="Times New Roman" w:hAnsi="Times New Roman"/>
                <w:b/>
                <w:sz w:val="28"/>
                <w:szCs w:val="28"/>
              </w:rPr>
              <w:t>;</w:t>
            </w:r>
          </w:p>
          <w:p w:rsidR="0034119F" w:rsidRPr="00B34B68" w:rsidRDefault="0034119F" w:rsidP="00932A5F">
            <w:pPr>
              <w:widowControl w:val="0"/>
              <w:suppressAutoHyphens/>
              <w:spacing w:after="0" w:line="240" w:lineRule="auto"/>
              <w:ind w:firstLine="567"/>
              <w:jc w:val="both"/>
              <w:rPr>
                <w:rFonts w:ascii="Times New Roman" w:hAnsi="Times New Roman" w:cs="Times New Roman"/>
                <w:bCs/>
                <w:sz w:val="28"/>
                <w:szCs w:val="28"/>
              </w:rPr>
            </w:pPr>
            <w:r w:rsidRPr="00B34B68">
              <w:rPr>
                <w:rFonts w:ascii="Times New Roman" w:hAnsi="Times New Roman" w:cs="Times New Roman"/>
                <w:bCs/>
                <w:sz w:val="28"/>
                <w:szCs w:val="28"/>
              </w:rPr>
              <w:t>14) інші доходи, визначені законом про Державний бюджет України.</w:t>
            </w:r>
          </w:p>
          <w:p w:rsidR="00A83243" w:rsidRPr="00932A5F" w:rsidRDefault="0034119F" w:rsidP="00932A5F">
            <w:pPr>
              <w:widowControl w:val="0"/>
              <w:suppressAutoHyphens/>
              <w:spacing w:after="0" w:line="240" w:lineRule="auto"/>
              <w:ind w:firstLine="567"/>
              <w:jc w:val="both"/>
              <w:rPr>
                <w:rFonts w:ascii="Times New Roman" w:hAnsi="Times New Roman" w:cs="Times New Roman"/>
                <w:bCs/>
                <w:sz w:val="28"/>
                <w:szCs w:val="28"/>
              </w:rPr>
            </w:pPr>
            <w:r w:rsidRPr="00B34B68">
              <w:rPr>
                <w:rFonts w:ascii="Times New Roman" w:hAnsi="Times New Roman" w:cs="Times New Roman"/>
                <w:bCs/>
                <w:sz w:val="28"/>
                <w:szCs w:val="28"/>
              </w:rPr>
              <w:t>…</w:t>
            </w:r>
          </w:p>
        </w:tc>
      </w:tr>
      <w:tr w:rsidR="00B34B68" w:rsidRPr="00B34B68" w:rsidTr="00B34B68">
        <w:trPr>
          <w:trHeight w:val="562"/>
        </w:trPr>
        <w:tc>
          <w:tcPr>
            <w:tcW w:w="7300" w:type="dxa"/>
            <w:tcBorders>
              <w:top w:val="single" w:sz="4" w:space="0" w:color="auto"/>
              <w:bottom w:val="single" w:sz="4" w:space="0" w:color="auto"/>
            </w:tcBorders>
          </w:tcPr>
          <w:p w:rsidR="003C56A3" w:rsidRPr="00B34B68" w:rsidRDefault="00507AA9" w:rsidP="00932A5F">
            <w:pPr>
              <w:widowControl w:val="0"/>
              <w:suppressAutoHyphens/>
              <w:spacing w:after="0" w:line="240" w:lineRule="auto"/>
              <w:ind w:firstLine="567"/>
              <w:jc w:val="both"/>
              <w:rPr>
                <w:rFonts w:ascii="Times New Roman" w:hAnsi="Times New Roman" w:cs="Times New Roman"/>
                <w:sz w:val="28"/>
                <w:szCs w:val="28"/>
              </w:rPr>
            </w:pPr>
            <w:r w:rsidRPr="00B34B68">
              <w:rPr>
                <w:rFonts w:ascii="Times New Roman" w:hAnsi="Times New Roman" w:cs="Times New Roman"/>
                <w:sz w:val="28"/>
                <w:szCs w:val="28"/>
              </w:rPr>
              <w:lastRenderedPageBreak/>
              <w:t>Стаття 30. Склад видатків та кредитування Державного бюджету України</w:t>
            </w:r>
          </w:p>
          <w:p w:rsidR="00507AA9" w:rsidRPr="00B34B68" w:rsidRDefault="00507AA9" w:rsidP="00932A5F">
            <w:pPr>
              <w:widowControl w:val="0"/>
              <w:suppressAutoHyphens/>
              <w:spacing w:after="0" w:line="240" w:lineRule="auto"/>
              <w:ind w:firstLine="567"/>
              <w:jc w:val="both"/>
              <w:rPr>
                <w:rFonts w:ascii="Times New Roman" w:hAnsi="Times New Roman" w:cs="Times New Roman"/>
                <w:sz w:val="28"/>
                <w:szCs w:val="28"/>
              </w:rPr>
            </w:pPr>
            <w:r w:rsidRPr="00B34B68">
              <w:rPr>
                <w:rFonts w:ascii="Times New Roman" w:hAnsi="Times New Roman" w:cs="Times New Roman"/>
                <w:sz w:val="28"/>
                <w:szCs w:val="28"/>
              </w:rPr>
              <w:t>…</w:t>
            </w:r>
          </w:p>
          <w:p w:rsidR="00507AA9" w:rsidRPr="00B34B68" w:rsidRDefault="00C92704" w:rsidP="00932A5F">
            <w:pPr>
              <w:widowControl w:val="0"/>
              <w:suppressAutoHyphens/>
              <w:spacing w:after="0" w:line="240" w:lineRule="auto"/>
              <w:ind w:firstLine="567"/>
              <w:jc w:val="both"/>
              <w:rPr>
                <w:rFonts w:ascii="Times New Roman" w:hAnsi="Times New Roman" w:cs="Times New Roman"/>
                <w:sz w:val="28"/>
                <w:szCs w:val="28"/>
              </w:rPr>
            </w:pPr>
            <w:r w:rsidRPr="00B34B68">
              <w:rPr>
                <w:rFonts w:ascii="Times New Roman" w:hAnsi="Times New Roman" w:cs="Times New Roman"/>
                <w:sz w:val="28"/>
                <w:szCs w:val="28"/>
              </w:rPr>
              <w:t>4. Кошти, отримані до спеціального фонду Державного бюджету України згідно з відповідними пунктами частини третьої статті 15, частини третьої статті 29 та частини третьої цієї статті цього Кодексу, спрямовуються відповідно на:</w:t>
            </w:r>
          </w:p>
          <w:p w:rsidR="00C92704" w:rsidRPr="00B34B68" w:rsidRDefault="00C92704" w:rsidP="00932A5F">
            <w:pPr>
              <w:widowControl w:val="0"/>
              <w:suppressAutoHyphens/>
              <w:spacing w:after="0" w:line="240" w:lineRule="auto"/>
              <w:ind w:firstLine="567"/>
              <w:jc w:val="both"/>
              <w:rPr>
                <w:rFonts w:ascii="Times New Roman" w:hAnsi="Times New Roman" w:cs="Times New Roman"/>
                <w:sz w:val="28"/>
                <w:szCs w:val="28"/>
              </w:rPr>
            </w:pPr>
            <w:r w:rsidRPr="00B34B68">
              <w:rPr>
                <w:rFonts w:ascii="Times New Roman" w:hAnsi="Times New Roman" w:cs="Times New Roman"/>
                <w:sz w:val="28"/>
                <w:szCs w:val="28"/>
              </w:rPr>
              <w:t>….</w:t>
            </w:r>
          </w:p>
          <w:p w:rsidR="00C63289" w:rsidRPr="00B34B68" w:rsidRDefault="00C63289" w:rsidP="00932A5F">
            <w:pPr>
              <w:widowControl w:val="0"/>
              <w:suppressAutoHyphens/>
              <w:spacing w:after="0" w:line="240" w:lineRule="auto"/>
              <w:ind w:firstLine="567"/>
              <w:jc w:val="both"/>
              <w:rPr>
                <w:rFonts w:ascii="Times New Roman" w:hAnsi="Times New Roman" w:cs="Times New Roman"/>
                <w:sz w:val="28"/>
                <w:szCs w:val="28"/>
              </w:rPr>
            </w:pPr>
            <w:r w:rsidRPr="00B34B68">
              <w:rPr>
                <w:rFonts w:ascii="Times New Roman" w:hAnsi="Times New Roman" w:cs="Times New Roman"/>
                <w:sz w:val="28"/>
                <w:szCs w:val="28"/>
              </w:rPr>
              <w:t>22) державну підтримку кінематографії (за рахунок джерел, визначених пунктами 13</w:t>
            </w:r>
            <w:r w:rsidR="007203BD" w:rsidRPr="00B34B68">
              <w:rPr>
                <w:rFonts w:ascii="Times New Roman" w:hAnsi="Times New Roman" w:cs="Times New Roman"/>
                <w:sz w:val="28"/>
                <w:szCs w:val="28"/>
              </w:rPr>
              <w:t>-</w:t>
            </w:r>
            <w:r w:rsidRPr="00B34B68">
              <w:rPr>
                <w:rFonts w:ascii="Times New Roman" w:hAnsi="Times New Roman" w:cs="Times New Roman"/>
                <w:sz w:val="28"/>
                <w:szCs w:val="28"/>
              </w:rPr>
              <w:t>6, 13</w:t>
            </w:r>
            <w:r w:rsidR="007203BD" w:rsidRPr="00B34B68">
              <w:rPr>
                <w:rFonts w:ascii="Times New Roman" w:hAnsi="Times New Roman" w:cs="Times New Roman"/>
                <w:sz w:val="28"/>
                <w:szCs w:val="28"/>
              </w:rPr>
              <w:t>-</w:t>
            </w:r>
            <w:r w:rsidRPr="00B34B68">
              <w:rPr>
                <w:rFonts w:ascii="Times New Roman" w:hAnsi="Times New Roman" w:cs="Times New Roman"/>
                <w:sz w:val="28"/>
                <w:szCs w:val="28"/>
              </w:rPr>
              <w:t>7 і 13</w:t>
            </w:r>
            <w:r w:rsidR="007203BD" w:rsidRPr="00B34B68">
              <w:rPr>
                <w:rFonts w:ascii="Times New Roman" w:hAnsi="Times New Roman" w:cs="Times New Roman"/>
                <w:sz w:val="28"/>
                <w:szCs w:val="28"/>
              </w:rPr>
              <w:t>-</w:t>
            </w:r>
            <w:r w:rsidRPr="00B34B68">
              <w:rPr>
                <w:rFonts w:ascii="Times New Roman" w:hAnsi="Times New Roman" w:cs="Times New Roman"/>
                <w:sz w:val="28"/>
                <w:szCs w:val="28"/>
              </w:rPr>
              <w:t>8 частини третьої статті 29 цього Кодексу);</w:t>
            </w:r>
          </w:p>
          <w:p w:rsidR="00C63289" w:rsidRPr="00B34B68" w:rsidRDefault="00C63289" w:rsidP="00932A5F">
            <w:pPr>
              <w:widowControl w:val="0"/>
              <w:suppressAutoHyphens/>
              <w:spacing w:after="0" w:line="240" w:lineRule="auto"/>
              <w:ind w:firstLine="567"/>
              <w:jc w:val="both"/>
              <w:rPr>
                <w:rFonts w:ascii="Times New Roman" w:hAnsi="Times New Roman" w:cs="Times New Roman"/>
                <w:b/>
                <w:sz w:val="28"/>
                <w:szCs w:val="28"/>
              </w:rPr>
            </w:pPr>
            <w:r w:rsidRPr="00B34B68">
              <w:rPr>
                <w:rFonts w:ascii="Times New Roman" w:hAnsi="Times New Roman" w:cs="Times New Roman"/>
                <w:sz w:val="28"/>
                <w:szCs w:val="28"/>
              </w:rPr>
              <w:t>23) здійснення розвідувальної діяльності розвідувальних органів України (за рахунок джерел, визначених пунктом 12</w:t>
            </w:r>
            <w:r w:rsidR="007203BD" w:rsidRPr="00B34B68">
              <w:rPr>
                <w:rFonts w:ascii="Times New Roman" w:hAnsi="Times New Roman" w:cs="Times New Roman"/>
                <w:sz w:val="28"/>
                <w:szCs w:val="28"/>
              </w:rPr>
              <w:t>-</w:t>
            </w:r>
            <w:r w:rsidRPr="00B34B68">
              <w:rPr>
                <w:rFonts w:ascii="Times New Roman" w:hAnsi="Times New Roman" w:cs="Times New Roman"/>
                <w:sz w:val="28"/>
                <w:szCs w:val="28"/>
              </w:rPr>
              <w:t>1 частини третьої статті 29 цього Кодексу).</w:t>
            </w:r>
            <w:r w:rsidRPr="00B34B68">
              <w:rPr>
                <w:rFonts w:ascii="Times New Roman" w:hAnsi="Times New Roman" w:cs="Times New Roman"/>
                <w:b/>
                <w:sz w:val="28"/>
                <w:szCs w:val="28"/>
              </w:rPr>
              <w:t xml:space="preserve"> </w:t>
            </w:r>
          </w:p>
          <w:p w:rsidR="00932A5F" w:rsidRPr="00B34B68" w:rsidRDefault="00932A5F" w:rsidP="00932A5F">
            <w:pPr>
              <w:widowControl w:val="0"/>
              <w:suppressAutoHyphens/>
              <w:spacing w:after="0" w:line="24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 xml:space="preserve">Пункт </w:t>
            </w:r>
            <w:r w:rsidRPr="00B34B68">
              <w:rPr>
                <w:rFonts w:ascii="Times New Roman" w:hAnsi="Times New Roman" w:cs="Times New Roman"/>
                <w:b/>
                <w:bCs/>
                <w:sz w:val="28"/>
                <w:szCs w:val="28"/>
              </w:rPr>
              <w:t>відсутній</w:t>
            </w:r>
          </w:p>
          <w:p w:rsidR="00111EFA" w:rsidRPr="00B34B68" w:rsidRDefault="00111EFA" w:rsidP="00932A5F">
            <w:pPr>
              <w:widowControl w:val="0"/>
              <w:suppressAutoHyphens/>
              <w:spacing w:after="0" w:line="240" w:lineRule="auto"/>
              <w:ind w:firstLine="567"/>
              <w:jc w:val="both"/>
              <w:rPr>
                <w:rFonts w:ascii="Times New Roman" w:hAnsi="Times New Roman" w:cs="Times New Roman"/>
                <w:sz w:val="28"/>
                <w:szCs w:val="28"/>
              </w:rPr>
            </w:pPr>
          </w:p>
          <w:p w:rsidR="00111EFA" w:rsidRDefault="00111EFA" w:rsidP="00932A5F">
            <w:pPr>
              <w:widowControl w:val="0"/>
              <w:suppressAutoHyphens/>
              <w:spacing w:after="0" w:line="240" w:lineRule="auto"/>
              <w:ind w:firstLine="567"/>
              <w:jc w:val="both"/>
              <w:rPr>
                <w:rFonts w:ascii="Times New Roman" w:hAnsi="Times New Roman" w:cs="Times New Roman"/>
                <w:sz w:val="28"/>
                <w:szCs w:val="28"/>
              </w:rPr>
            </w:pPr>
          </w:p>
          <w:p w:rsidR="00C9364E" w:rsidRPr="00B34B68" w:rsidRDefault="00C9364E" w:rsidP="00932A5F">
            <w:pPr>
              <w:widowControl w:val="0"/>
              <w:suppressAutoHyphens/>
              <w:spacing w:after="0" w:line="240" w:lineRule="auto"/>
              <w:ind w:firstLine="567"/>
              <w:jc w:val="both"/>
              <w:rPr>
                <w:rFonts w:ascii="Times New Roman" w:hAnsi="Times New Roman" w:cs="Times New Roman"/>
                <w:sz w:val="28"/>
                <w:szCs w:val="28"/>
              </w:rPr>
            </w:pPr>
          </w:p>
          <w:p w:rsidR="00C92704" w:rsidRPr="00B34B68" w:rsidRDefault="00C92704" w:rsidP="00932A5F">
            <w:pPr>
              <w:widowControl w:val="0"/>
              <w:suppressAutoHyphens/>
              <w:spacing w:after="0" w:line="240" w:lineRule="auto"/>
              <w:ind w:firstLine="567"/>
              <w:jc w:val="both"/>
              <w:rPr>
                <w:rFonts w:ascii="Times New Roman" w:hAnsi="Times New Roman" w:cs="Times New Roman"/>
                <w:sz w:val="28"/>
                <w:szCs w:val="28"/>
              </w:rPr>
            </w:pPr>
            <w:r w:rsidRPr="00B34B68">
              <w:rPr>
                <w:rFonts w:ascii="Times New Roman" w:hAnsi="Times New Roman" w:cs="Times New Roman"/>
                <w:sz w:val="28"/>
                <w:szCs w:val="28"/>
              </w:rPr>
              <w:t>…</w:t>
            </w:r>
          </w:p>
          <w:p w:rsidR="00C92704" w:rsidRPr="00B34B68" w:rsidRDefault="00C92704" w:rsidP="00932A5F">
            <w:pPr>
              <w:widowControl w:val="0"/>
              <w:suppressAutoHyphens/>
              <w:spacing w:after="0" w:line="240" w:lineRule="auto"/>
              <w:ind w:firstLine="567"/>
              <w:jc w:val="both"/>
              <w:rPr>
                <w:rFonts w:ascii="Times New Roman" w:hAnsi="Times New Roman" w:cs="Times New Roman"/>
                <w:sz w:val="28"/>
                <w:szCs w:val="28"/>
              </w:rPr>
            </w:pPr>
          </w:p>
        </w:tc>
        <w:tc>
          <w:tcPr>
            <w:tcW w:w="7301" w:type="dxa"/>
            <w:tcBorders>
              <w:top w:val="single" w:sz="4" w:space="0" w:color="auto"/>
              <w:bottom w:val="single" w:sz="4" w:space="0" w:color="auto"/>
            </w:tcBorders>
          </w:tcPr>
          <w:p w:rsidR="00FC29D2" w:rsidRPr="00B34B68" w:rsidRDefault="00FC29D2" w:rsidP="00932A5F">
            <w:pPr>
              <w:widowControl w:val="0"/>
              <w:suppressAutoHyphens/>
              <w:spacing w:after="0" w:line="240" w:lineRule="auto"/>
              <w:ind w:firstLine="567"/>
              <w:jc w:val="both"/>
              <w:rPr>
                <w:rFonts w:ascii="Times New Roman" w:hAnsi="Times New Roman" w:cs="Times New Roman"/>
                <w:sz w:val="28"/>
                <w:szCs w:val="28"/>
              </w:rPr>
            </w:pPr>
            <w:r w:rsidRPr="00B34B68">
              <w:rPr>
                <w:rFonts w:ascii="Times New Roman" w:hAnsi="Times New Roman" w:cs="Times New Roman"/>
                <w:sz w:val="28"/>
                <w:szCs w:val="28"/>
              </w:rPr>
              <w:lastRenderedPageBreak/>
              <w:t>Стаття 30. Склад видатків та кредитування Державного бюджету України</w:t>
            </w:r>
          </w:p>
          <w:p w:rsidR="00FC29D2" w:rsidRPr="00B34B68" w:rsidRDefault="00FC29D2" w:rsidP="00932A5F">
            <w:pPr>
              <w:widowControl w:val="0"/>
              <w:suppressAutoHyphens/>
              <w:spacing w:after="0" w:line="240" w:lineRule="auto"/>
              <w:ind w:firstLine="567"/>
              <w:jc w:val="both"/>
              <w:rPr>
                <w:rFonts w:ascii="Times New Roman" w:hAnsi="Times New Roman" w:cs="Times New Roman"/>
                <w:sz w:val="28"/>
                <w:szCs w:val="28"/>
              </w:rPr>
            </w:pPr>
            <w:r w:rsidRPr="00B34B68">
              <w:rPr>
                <w:rFonts w:ascii="Times New Roman" w:hAnsi="Times New Roman" w:cs="Times New Roman"/>
                <w:sz w:val="28"/>
                <w:szCs w:val="28"/>
              </w:rPr>
              <w:t>…</w:t>
            </w:r>
          </w:p>
          <w:p w:rsidR="00FC29D2" w:rsidRPr="00B34B68" w:rsidRDefault="00FC29D2" w:rsidP="00932A5F">
            <w:pPr>
              <w:widowControl w:val="0"/>
              <w:suppressAutoHyphens/>
              <w:spacing w:after="0" w:line="240" w:lineRule="auto"/>
              <w:ind w:firstLine="567"/>
              <w:jc w:val="both"/>
              <w:rPr>
                <w:rFonts w:ascii="Times New Roman" w:hAnsi="Times New Roman" w:cs="Times New Roman"/>
                <w:sz w:val="28"/>
                <w:szCs w:val="28"/>
              </w:rPr>
            </w:pPr>
            <w:r w:rsidRPr="00B34B68">
              <w:rPr>
                <w:rFonts w:ascii="Times New Roman" w:hAnsi="Times New Roman" w:cs="Times New Roman"/>
                <w:sz w:val="28"/>
                <w:szCs w:val="28"/>
              </w:rPr>
              <w:t>4. Кошти, отримані до спеціального фонду Державного бюджету України згідно з відповідними пунктами частини третьої статті 15, частини третьої статті 29 та частини третьої цієї статті цього Кодексу, спрямовуються відповідно на:</w:t>
            </w:r>
          </w:p>
          <w:p w:rsidR="00FC29D2" w:rsidRPr="00B34B68" w:rsidRDefault="00FC29D2" w:rsidP="00932A5F">
            <w:pPr>
              <w:widowControl w:val="0"/>
              <w:suppressAutoHyphens/>
              <w:spacing w:after="0" w:line="240" w:lineRule="auto"/>
              <w:ind w:firstLine="567"/>
              <w:jc w:val="both"/>
              <w:rPr>
                <w:rFonts w:ascii="Times New Roman" w:hAnsi="Times New Roman" w:cs="Times New Roman"/>
                <w:sz w:val="28"/>
                <w:szCs w:val="28"/>
              </w:rPr>
            </w:pPr>
            <w:r w:rsidRPr="00B34B68">
              <w:rPr>
                <w:rFonts w:ascii="Times New Roman" w:hAnsi="Times New Roman" w:cs="Times New Roman"/>
                <w:sz w:val="28"/>
                <w:szCs w:val="28"/>
              </w:rPr>
              <w:t>….</w:t>
            </w:r>
          </w:p>
          <w:p w:rsidR="00C63289" w:rsidRPr="00B34B68" w:rsidRDefault="00C63289" w:rsidP="00932A5F">
            <w:pPr>
              <w:widowControl w:val="0"/>
              <w:suppressAutoHyphens/>
              <w:spacing w:after="0" w:line="240" w:lineRule="auto"/>
              <w:ind w:firstLine="567"/>
              <w:jc w:val="both"/>
              <w:rPr>
                <w:rFonts w:ascii="Times New Roman" w:hAnsi="Times New Roman" w:cs="Times New Roman"/>
                <w:sz w:val="28"/>
                <w:szCs w:val="28"/>
              </w:rPr>
            </w:pPr>
            <w:r w:rsidRPr="00B34B68">
              <w:rPr>
                <w:rFonts w:ascii="Times New Roman" w:hAnsi="Times New Roman" w:cs="Times New Roman"/>
                <w:sz w:val="28"/>
                <w:szCs w:val="28"/>
              </w:rPr>
              <w:t>22) державну підтримку кінематографії (за рахунок джерел, визначених пунктами 13</w:t>
            </w:r>
            <w:r w:rsidR="007203BD" w:rsidRPr="00B34B68">
              <w:rPr>
                <w:rFonts w:ascii="Times New Roman" w:hAnsi="Times New Roman" w:cs="Times New Roman"/>
                <w:sz w:val="28"/>
                <w:szCs w:val="28"/>
              </w:rPr>
              <w:t>-</w:t>
            </w:r>
            <w:r w:rsidRPr="00B34B68">
              <w:rPr>
                <w:rFonts w:ascii="Times New Roman" w:hAnsi="Times New Roman" w:cs="Times New Roman"/>
                <w:sz w:val="28"/>
                <w:szCs w:val="28"/>
              </w:rPr>
              <w:t>6, 13</w:t>
            </w:r>
            <w:r w:rsidR="007203BD" w:rsidRPr="00B34B68">
              <w:rPr>
                <w:rFonts w:ascii="Times New Roman" w:hAnsi="Times New Roman" w:cs="Times New Roman"/>
                <w:sz w:val="28"/>
                <w:szCs w:val="28"/>
              </w:rPr>
              <w:t>-</w:t>
            </w:r>
            <w:r w:rsidRPr="00B34B68">
              <w:rPr>
                <w:rFonts w:ascii="Times New Roman" w:hAnsi="Times New Roman" w:cs="Times New Roman"/>
                <w:sz w:val="28"/>
                <w:szCs w:val="28"/>
              </w:rPr>
              <w:t>7 і 13</w:t>
            </w:r>
            <w:r w:rsidR="007203BD" w:rsidRPr="00B34B68">
              <w:rPr>
                <w:rFonts w:ascii="Times New Roman" w:hAnsi="Times New Roman" w:cs="Times New Roman"/>
                <w:sz w:val="28"/>
                <w:szCs w:val="28"/>
              </w:rPr>
              <w:t>-</w:t>
            </w:r>
            <w:r w:rsidRPr="00B34B68">
              <w:rPr>
                <w:rFonts w:ascii="Times New Roman" w:hAnsi="Times New Roman" w:cs="Times New Roman"/>
                <w:sz w:val="28"/>
                <w:szCs w:val="28"/>
              </w:rPr>
              <w:t>8 частини третьої статті 29 цього Кодексу);</w:t>
            </w:r>
          </w:p>
          <w:p w:rsidR="00C63289" w:rsidRPr="00B34B68" w:rsidRDefault="00C63289" w:rsidP="00932A5F">
            <w:pPr>
              <w:widowControl w:val="0"/>
              <w:suppressAutoHyphens/>
              <w:spacing w:after="0" w:line="240" w:lineRule="auto"/>
              <w:ind w:firstLine="567"/>
              <w:jc w:val="both"/>
              <w:rPr>
                <w:rFonts w:ascii="Times New Roman" w:hAnsi="Times New Roman" w:cs="Times New Roman"/>
                <w:b/>
                <w:sz w:val="28"/>
                <w:szCs w:val="28"/>
              </w:rPr>
            </w:pPr>
            <w:r w:rsidRPr="00B34B68">
              <w:rPr>
                <w:rFonts w:ascii="Times New Roman" w:hAnsi="Times New Roman" w:cs="Times New Roman"/>
                <w:sz w:val="28"/>
                <w:szCs w:val="28"/>
              </w:rPr>
              <w:t>23) здійснення розвідувальної діяльності розвідувальних органів України (за рахунок джерел, визначених пунктом 12</w:t>
            </w:r>
            <w:r w:rsidR="007203BD" w:rsidRPr="00B34B68">
              <w:rPr>
                <w:rFonts w:ascii="Times New Roman" w:hAnsi="Times New Roman" w:cs="Times New Roman"/>
                <w:sz w:val="28"/>
                <w:szCs w:val="28"/>
              </w:rPr>
              <w:t>-</w:t>
            </w:r>
            <w:r w:rsidRPr="00B34B68">
              <w:rPr>
                <w:rFonts w:ascii="Times New Roman" w:hAnsi="Times New Roman" w:cs="Times New Roman"/>
                <w:sz w:val="28"/>
                <w:szCs w:val="28"/>
              </w:rPr>
              <w:t>1 частини третьої статті 29 цього Кодексу).</w:t>
            </w:r>
            <w:r w:rsidRPr="00B34B68">
              <w:rPr>
                <w:rFonts w:ascii="Times New Roman" w:hAnsi="Times New Roman" w:cs="Times New Roman"/>
                <w:b/>
                <w:sz w:val="28"/>
                <w:szCs w:val="28"/>
              </w:rPr>
              <w:t xml:space="preserve"> </w:t>
            </w:r>
          </w:p>
          <w:p w:rsidR="00111EFA" w:rsidRPr="00B34B68" w:rsidRDefault="00111EFA" w:rsidP="00932A5F">
            <w:pPr>
              <w:widowControl w:val="0"/>
              <w:suppressAutoHyphens/>
              <w:spacing w:after="0" w:line="240" w:lineRule="auto"/>
              <w:ind w:firstLine="567"/>
              <w:jc w:val="both"/>
              <w:rPr>
                <w:rFonts w:ascii="Times New Roman" w:hAnsi="Times New Roman" w:cs="Times New Roman"/>
                <w:b/>
                <w:sz w:val="28"/>
                <w:szCs w:val="28"/>
              </w:rPr>
            </w:pPr>
            <w:r w:rsidRPr="00B34B68">
              <w:rPr>
                <w:rFonts w:ascii="Times New Roman" w:hAnsi="Times New Roman"/>
                <w:b/>
                <w:sz w:val="28"/>
                <w:szCs w:val="28"/>
              </w:rPr>
              <w:t xml:space="preserve">24) </w:t>
            </w:r>
            <w:r w:rsidR="0055674C" w:rsidRPr="00B34B68">
              <w:rPr>
                <w:rFonts w:ascii="Times New Roman" w:hAnsi="Times New Roman"/>
                <w:b/>
                <w:sz w:val="28"/>
                <w:szCs w:val="28"/>
              </w:rPr>
              <w:t xml:space="preserve">здійснення державних внесків до системи економічного паспорта </w:t>
            </w:r>
            <w:r w:rsidR="00B34B68" w:rsidRPr="00B34B68">
              <w:rPr>
                <w:rFonts w:ascii="Times New Roman" w:eastAsia="Times New Roman" w:hAnsi="Times New Roman"/>
                <w:b/>
                <w:sz w:val="28"/>
                <w:szCs w:val="28"/>
                <w:lang w:eastAsia="ru-RU"/>
              </w:rPr>
              <w:t>юного українця</w:t>
            </w:r>
            <w:r w:rsidR="00B34B68" w:rsidRPr="00B34B68">
              <w:rPr>
                <w:rFonts w:ascii="Times New Roman" w:hAnsi="Times New Roman"/>
                <w:b/>
                <w:sz w:val="28"/>
                <w:szCs w:val="28"/>
              </w:rPr>
              <w:t xml:space="preserve"> </w:t>
            </w:r>
            <w:r w:rsidR="0055674C" w:rsidRPr="00B34B68">
              <w:rPr>
                <w:rFonts w:ascii="Times New Roman" w:hAnsi="Times New Roman"/>
                <w:b/>
                <w:sz w:val="28"/>
                <w:szCs w:val="28"/>
              </w:rPr>
              <w:t xml:space="preserve">(за рахунок </w:t>
            </w:r>
            <w:r w:rsidR="0055674C" w:rsidRPr="00B34B68">
              <w:rPr>
                <w:rFonts w:ascii="Times New Roman" w:hAnsi="Times New Roman"/>
                <w:b/>
                <w:sz w:val="28"/>
                <w:szCs w:val="28"/>
              </w:rPr>
              <w:lastRenderedPageBreak/>
              <w:t>джерел, визначених пунктами 13-9 та 13-10 частини третьої статті 29 цього Кодексу)</w:t>
            </w:r>
            <w:r w:rsidRPr="00B34B68">
              <w:rPr>
                <w:rFonts w:ascii="Times New Roman" w:hAnsi="Times New Roman"/>
                <w:b/>
                <w:sz w:val="28"/>
                <w:szCs w:val="28"/>
              </w:rPr>
              <w:t>;</w:t>
            </w:r>
          </w:p>
          <w:p w:rsidR="00FC29D2" w:rsidRPr="00B34B68" w:rsidRDefault="00FC29D2" w:rsidP="00932A5F">
            <w:pPr>
              <w:widowControl w:val="0"/>
              <w:suppressAutoHyphens/>
              <w:spacing w:after="0" w:line="240" w:lineRule="auto"/>
              <w:ind w:firstLine="567"/>
              <w:jc w:val="both"/>
              <w:rPr>
                <w:rFonts w:ascii="Times New Roman" w:hAnsi="Times New Roman" w:cs="Times New Roman"/>
                <w:sz w:val="28"/>
                <w:szCs w:val="28"/>
              </w:rPr>
            </w:pPr>
            <w:r w:rsidRPr="00B34B68">
              <w:rPr>
                <w:rFonts w:ascii="Times New Roman" w:hAnsi="Times New Roman" w:cs="Times New Roman"/>
                <w:sz w:val="28"/>
                <w:szCs w:val="28"/>
              </w:rPr>
              <w:t>…</w:t>
            </w:r>
          </w:p>
          <w:p w:rsidR="001040B6" w:rsidRPr="00B34B68" w:rsidRDefault="001040B6" w:rsidP="00932A5F">
            <w:pPr>
              <w:widowControl w:val="0"/>
              <w:suppressAutoHyphens/>
              <w:spacing w:after="0" w:line="240" w:lineRule="auto"/>
              <w:ind w:firstLine="567"/>
              <w:jc w:val="both"/>
              <w:rPr>
                <w:rFonts w:ascii="Times New Roman" w:hAnsi="Times New Roman" w:cs="Times New Roman"/>
                <w:sz w:val="28"/>
                <w:szCs w:val="28"/>
              </w:rPr>
            </w:pPr>
          </w:p>
        </w:tc>
      </w:tr>
      <w:tr w:rsidR="00B34B68" w:rsidRPr="00B34B68" w:rsidTr="00B34B68">
        <w:trPr>
          <w:trHeight w:val="562"/>
        </w:trPr>
        <w:tc>
          <w:tcPr>
            <w:tcW w:w="7300" w:type="dxa"/>
            <w:tcBorders>
              <w:top w:val="single" w:sz="4" w:space="0" w:color="auto"/>
              <w:bottom w:val="single" w:sz="4" w:space="0" w:color="auto"/>
            </w:tcBorders>
          </w:tcPr>
          <w:p w:rsidR="00A83243" w:rsidRDefault="00932A5F" w:rsidP="00932A5F">
            <w:pPr>
              <w:widowControl w:val="0"/>
              <w:shd w:val="clear" w:color="auto" w:fill="FFFFFF"/>
              <w:spacing w:after="0" w:line="240" w:lineRule="auto"/>
              <w:ind w:firstLine="567"/>
              <w:jc w:val="both"/>
              <w:rPr>
                <w:rFonts w:ascii="Times New Roman" w:eastAsia="Times New Roman" w:hAnsi="Times New Roman" w:cs="Times New Roman"/>
                <w:sz w:val="28"/>
                <w:szCs w:val="28"/>
                <w:lang w:val="uk" w:eastAsia="ru-RU"/>
              </w:rPr>
            </w:pPr>
            <w:r w:rsidRPr="00B34B68">
              <w:rPr>
                <w:rFonts w:ascii="Times New Roman" w:eastAsia="Times New Roman" w:hAnsi="Times New Roman" w:cs="Times New Roman"/>
                <w:sz w:val="28"/>
                <w:szCs w:val="28"/>
                <w:lang w:val="uk" w:eastAsia="ru-RU"/>
              </w:rPr>
              <w:lastRenderedPageBreak/>
              <w:t>Розділ VI. Прикінцеві та Перехідні положення</w:t>
            </w:r>
          </w:p>
          <w:p w:rsidR="00932A5F" w:rsidRPr="00B34B68" w:rsidRDefault="00932A5F" w:rsidP="00932A5F">
            <w:pPr>
              <w:widowControl w:val="0"/>
              <w:shd w:val="clear" w:color="auto" w:fill="FFFFFF"/>
              <w:spacing w:after="0" w:line="240" w:lineRule="auto"/>
              <w:ind w:firstLine="567"/>
              <w:jc w:val="both"/>
              <w:rPr>
                <w:rFonts w:ascii="Times New Roman" w:eastAsia="Times New Roman" w:hAnsi="Times New Roman" w:cs="Times New Roman"/>
                <w:b/>
                <w:sz w:val="28"/>
                <w:szCs w:val="28"/>
                <w:highlight w:val="white"/>
                <w:lang w:val="uk" w:eastAsia="ru-RU"/>
              </w:rPr>
            </w:pPr>
            <w:r>
              <w:rPr>
                <w:rFonts w:ascii="Times New Roman" w:eastAsia="Times New Roman" w:hAnsi="Times New Roman" w:cs="Times New Roman"/>
                <w:sz w:val="28"/>
                <w:szCs w:val="28"/>
                <w:lang w:val="uk" w:eastAsia="ru-RU"/>
              </w:rPr>
              <w:t>...</w:t>
            </w:r>
          </w:p>
          <w:p w:rsidR="00A04DD6" w:rsidRPr="00B34B68" w:rsidRDefault="00B34B68" w:rsidP="00932A5F">
            <w:pPr>
              <w:widowControl w:val="0"/>
              <w:shd w:val="clear" w:color="auto" w:fill="FFFFFF"/>
              <w:spacing w:after="0" w:line="240" w:lineRule="auto"/>
              <w:ind w:firstLine="567"/>
              <w:jc w:val="both"/>
              <w:rPr>
                <w:rFonts w:ascii="Times New Roman" w:eastAsia="Times New Roman" w:hAnsi="Times New Roman" w:cs="Times New Roman"/>
                <w:b/>
                <w:sz w:val="28"/>
                <w:szCs w:val="28"/>
                <w:highlight w:val="white"/>
                <w:lang w:val="uk" w:eastAsia="ru-RU"/>
              </w:rPr>
            </w:pPr>
            <w:r w:rsidRPr="00B34B68">
              <w:rPr>
                <w:rFonts w:ascii="Times New Roman" w:eastAsia="Times New Roman" w:hAnsi="Times New Roman" w:cs="Times New Roman"/>
                <w:b/>
                <w:sz w:val="28"/>
                <w:szCs w:val="28"/>
                <w:highlight w:val="white"/>
                <w:lang w:val="uk" w:eastAsia="ru-RU"/>
              </w:rPr>
              <w:t xml:space="preserve">Пункт </w:t>
            </w:r>
            <w:r w:rsidR="002C04D5" w:rsidRPr="00B34B68">
              <w:rPr>
                <w:rFonts w:ascii="Times New Roman" w:eastAsia="Times New Roman" w:hAnsi="Times New Roman" w:cs="Times New Roman"/>
                <w:b/>
                <w:sz w:val="28"/>
                <w:szCs w:val="28"/>
                <w:highlight w:val="white"/>
                <w:lang w:val="uk" w:eastAsia="ru-RU"/>
              </w:rPr>
              <w:t>відсутній</w:t>
            </w:r>
          </w:p>
        </w:tc>
        <w:tc>
          <w:tcPr>
            <w:tcW w:w="7301" w:type="dxa"/>
            <w:tcBorders>
              <w:top w:val="single" w:sz="4" w:space="0" w:color="auto"/>
              <w:bottom w:val="single" w:sz="4" w:space="0" w:color="auto"/>
            </w:tcBorders>
          </w:tcPr>
          <w:p w:rsidR="00A04DD6" w:rsidRDefault="00F27D5E" w:rsidP="00932A5F">
            <w:pPr>
              <w:widowControl w:val="0"/>
              <w:shd w:val="clear" w:color="auto" w:fill="FFFFFF"/>
              <w:spacing w:after="0" w:line="240" w:lineRule="auto"/>
              <w:ind w:firstLine="567"/>
              <w:jc w:val="both"/>
              <w:rPr>
                <w:rFonts w:ascii="Times New Roman" w:eastAsia="Times New Roman" w:hAnsi="Times New Roman" w:cs="Times New Roman"/>
                <w:sz w:val="28"/>
                <w:szCs w:val="28"/>
                <w:lang w:val="uk" w:eastAsia="ru-RU"/>
              </w:rPr>
            </w:pPr>
            <w:r w:rsidRPr="00B34B68">
              <w:rPr>
                <w:rFonts w:ascii="Times New Roman" w:eastAsia="Times New Roman" w:hAnsi="Times New Roman" w:cs="Times New Roman"/>
                <w:sz w:val="28"/>
                <w:szCs w:val="28"/>
                <w:lang w:val="uk" w:eastAsia="ru-RU"/>
              </w:rPr>
              <w:t>Розділ VI. Прикінцеві та Перехідні положення</w:t>
            </w:r>
          </w:p>
          <w:p w:rsidR="00932A5F" w:rsidRPr="00B34B68" w:rsidRDefault="00932A5F" w:rsidP="00932A5F">
            <w:pPr>
              <w:widowControl w:val="0"/>
              <w:shd w:val="clear" w:color="auto" w:fill="FFFFFF"/>
              <w:spacing w:after="0" w:line="240" w:lineRule="auto"/>
              <w:ind w:firstLine="567"/>
              <w:jc w:val="both"/>
              <w:rPr>
                <w:rFonts w:ascii="Times New Roman" w:eastAsia="Times New Roman" w:hAnsi="Times New Roman" w:cs="Times New Roman"/>
                <w:sz w:val="28"/>
                <w:szCs w:val="28"/>
                <w:lang w:val="uk" w:eastAsia="ru-RU"/>
              </w:rPr>
            </w:pPr>
            <w:r>
              <w:rPr>
                <w:rFonts w:ascii="Times New Roman" w:eastAsia="Times New Roman" w:hAnsi="Times New Roman" w:cs="Times New Roman"/>
                <w:sz w:val="28"/>
                <w:szCs w:val="28"/>
                <w:lang w:val="uk" w:eastAsia="ru-RU"/>
              </w:rPr>
              <w:t>...</w:t>
            </w:r>
          </w:p>
          <w:p w:rsidR="00C63289" w:rsidRPr="00B34B68" w:rsidRDefault="00C63289" w:rsidP="00932A5F">
            <w:pPr>
              <w:spacing w:after="0" w:line="240" w:lineRule="auto"/>
              <w:ind w:firstLine="567"/>
              <w:jc w:val="both"/>
              <w:rPr>
                <w:rFonts w:ascii="Times New Roman" w:hAnsi="Times New Roman"/>
                <w:b/>
                <w:sz w:val="28"/>
                <w:szCs w:val="28"/>
              </w:rPr>
            </w:pPr>
            <w:r w:rsidRPr="00B34B68">
              <w:rPr>
                <w:rFonts w:ascii="Times New Roman" w:hAnsi="Times New Roman"/>
                <w:b/>
                <w:sz w:val="28"/>
                <w:szCs w:val="28"/>
              </w:rPr>
              <w:t xml:space="preserve">52. Установити, що рентна плата за користування надрами для видобування корисних копалин загальнодержавного значення, як виняток </w:t>
            </w:r>
            <w:r w:rsidR="00833622" w:rsidRPr="00B34B68">
              <w:rPr>
                <w:rFonts w:ascii="Times New Roman" w:hAnsi="Times New Roman"/>
                <w:b/>
                <w:sz w:val="28"/>
                <w:szCs w:val="28"/>
              </w:rPr>
              <w:t>і</w:t>
            </w:r>
            <w:r w:rsidRPr="00B34B68">
              <w:rPr>
                <w:rFonts w:ascii="Times New Roman" w:hAnsi="Times New Roman"/>
                <w:b/>
                <w:sz w:val="28"/>
                <w:szCs w:val="28"/>
              </w:rPr>
              <w:t xml:space="preserve">з положень пунктів 13-9 та 13-10 частини третьої статті 29 цього Кодексу, зараховується до державного бюджету </w:t>
            </w:r>
            <w:r w:rsidR="006D6AA2">
              <w:rPr>
                <w:rFonts w:ascii="Times New Roman" w:hAnsi="Times New Roman"/>
                <w:b/>
                <w:sz w:val="28"/>
                <w:szCs w:val="28"/>
              </w:rPr>
              <w:t>у</w:t>
            </w:r>
            <w:r w:rsidRPr="00B34B68">
              <w:rPr>
                <w:rFonts w:ascii="Times New Roman" w:hAnsi="Times New Roman"/>
                <w:b/>
                <w:sz w:val="28"/>
                <w:szCs w:val="28"/>
              </w:rPr>
              <w:t xml:space="preserve"> 202</w:t>
            </w:r>
            <w:r w:rsidR="00C9364E">
              <w:rPr>
                <w:rFonts w:ascii="Times New Roman" w:hAnsi="Times New Roman"/>
                <w:b/>
                <w:sz w:val="28"/>
                <w:szCs w:val="28"/>
              </w:rPr>
              <w:t>2</w:t>
            </w:r>
            <w:r w:rsidRPr="00B34B68">
              <w:rPr>
                <w:rFonts w:ascii="Times New Roman" w:hAnsi="Times New Roman"/>
                <w:b/>
                <w:sz w:val="28"/>
                <w:szCs w:val="28"/>
              </w:rPr>
              <w:t xml:space="preserve"> році</w:t>
            </w:r>
            <w:r w:rsidR="006D6AA2">
              <w:rPr>
                <w:rFonts w:ascii="Times New Roman" w:hAnsi="Times New Roman"/>
                <w:b/>
                <w:sz w:val="28"/>
                <w:szCs w:val="28"/>
              </w:rPr>
              <w:t xml:space="preserve"> у таких розмірах</w:t>
            </w:r>
            <w:r w:rsidRPr="00B34B68">
              <w:rPr>
                <w:rFonts w:ascii="Times New Roman" w:hAnsi="Times New Roman"/>
                <w:b/>
                <w:sz w:val="28"/>
                <w:szCs w:val="28"/>
              </w:rPr>
              <w:t>:</w:t>
            </w:r>
          </w:p>
          <w:p w:rsidR="00C63289" w:rsidRPr="00B34B68" w:rsidRDefault="00C63289" w:rsidP="00932A5F">
            <w:pPr>
              <w:spacing w:after="0" w:line="240" w:lineRule="auto"/>
              <w:ind w:firstLine="567"/>
              <w:jc w:val="both"/>
              <w:rPr>
                <w:rFonts w:ascii="Times New Roman" w:hAnsi="Times New Roman"/>
                <w:b/>
                <w:sz w:val="28"/>
                <w:szCs w:val="28"/>
              </w:rPr>
            </w:pPr>
            <w:r w:rsidRPr="00B34B68">
              <w:rPr>
                <w:rFonts w:ascii="Times New Roman" w:hAnsi="Times New Roman"/>
                <w:b/>
                <w:sz w:val="28"/>
                <w:szCs w:val="28"/>
              </w:rPr>
              <w:t>рентна плата за користування надрами для видобування корисних копалин загальнодержавного значення (крім рентної плати за користування надрами для видобування нафти, природного газу та газового конденсату, у тому числі за користування надрами в межах континентального шельфу та/або виключної (морської) економічної зони України) по 35 відсотків до загального та спеціального фондів;</w:t>
            </w:r>
          </w:p>
          <w:p w:rsidR="00C63289" w:rsidRPr="00B34B68" w:rsidRDefault="00C63289" w:rsidP="00932A5F">
            <w:pPr>
              <w:spacing w:after="0" w:line="240" w:lineRule="auto"/>
              <w:ind w:firstLine="567"/>
              <w:jc w:val="both"/>
              <w:rPr>
                <w:rFonts w:ascii="Times New Roman" w:hAnsi="Times New Roman"/>
                <w:b/>
                <w:sz w:val="28"/>
                <w:szCs w:val="28"/>
              </w:rPr>
            </w:pPr>
            <w:r w:rsidRPr="00B34B68">
              <w:rPr>
                <w:rFonts w:ascii="Times New Roman" w:hAnsi="Times New Roman"/>
                <w:b/>
                <w:sz w:val="28"/>
                <w:szCs w:val="28"/>
              </w:rPr>
              <w:t>рентна плата за користування надрами для видобування нафти, природного газу та газового конденсату (крім рентної плати за користування надрами в межах континентального шельфу та/або виключної (морської) економічної зони України) по 47,5 відсотка до загального та спеціального фондів;</w:t>
            </w:r>
          </w:p>
          <w:p w:rsidR="00C63289" w:rsidRPr="00B34B68" w:rsidRDefault="00C63289" w:rsidP="00932A5F">
            <w:pPr>
              <w:spacing w:after="0" w:line="240" w:lineRule="auto"/>
              <w:ind w:firstLine="567"/>
              <w:jc w:val="both"/>
              <w:rPr>
                <w:rFonts w:ascii="Times New Roman" w:hAnsi="Times New Roman"/>
                <w:b/>
                <w:sz w:val="28"/>
                <w:szCs w:val="28"/>
              </w:rPr>
            </w:pPr>
            <w:r w:rsidRPr="00B34B68">
              <w:rPr>
                <w:rFonts w:ascii="Times New Roman" w:hAnsi="Times New Roman"/>
                <w:b/>
                <w:sz w:val="28"/>
                <w:szCs w:val="28"/>
              </w:rPr>
              <w:t xml:space="preserve">рентна плата за користування надрами в межах континентального шельфу та/або виключної (морської) </w:t>
            </w:r>
            <w:r w:rsidRPr="00B34B68">
              <w:rPr>
                <w:rFonts w:ascii="Times New Roman" w:hAnsi="Times New Roman"/>
                <w:b/>
                <w:sz w:val="28"/>
                <w:szCs w:val="28"/>
              </w:rPr>
              <w:lastRenderedPageBreak/>
              <w:t>економічної зони України по 50 відсотків до за</w:t>
            </w:r>
            <w:r w:rsidR="006D6AA2">
              <w:rPr>
                <w:rFonts w:ascii="Times New Roman" w:hAnsi="Times New Roman"/>
                <w:b/>
                <w:sz w:val="28"/>
                <w:szCs w:val="28"/>
              </w:rPr>
              <w:t>гального та спеціального фондів.</w:t>
            </w:r>
          </w:p>
          <w:p w:rsidR="006D6AA2" w:rsidRDefault="006D6AA2" w:rsidP="00932A5F">
            <w:pPr>
              <w:widowControl w:val="0"/>
              <w:shd w:val="clear" w:color="auto" w:fill="FFFFFF"/>
              <w:spacing w:after="0" w:line="240" w:lineRule="auto"/>
              <w:ind w:firstLine="567"/>
              <w:jc w:val="both"/>
              <w:rPr>
                <w:rFonts w:ascii="Times New Roman" w:hAnsi="Times New Roman"/>
                <w:b/>
                <w:sz w:val="28"/>
                <w:szCs w:val="28"/>
              </w:rPr>
            </w:pPr>
            <w:r w:rsidRPr="00B34B68">
              <w:rPr>
                <w:rFonts w:ascii="Times New Roman" w:hAnsi="Times New Roman"/>
                <w:b/>
                <w:sz w:val="28"/>
                <w:szCs w:val="28"/>
              </w:rPr>
              <w:t xml:space="preserve">Починаючи </w:t>
            </w:r>
            <w:r w:rsidR="00C63289" w:rsidRPr="00B34B68">
              <w:rPr>
                <w:rFonts w:ascii="Times New Roman" w:hAnsi="Times New Roman"/>
                <w:b/>
                <w:sz w:val="28"/>
                <w:szCs w:val="28"/>
              </w:rPr>
              <w:t>з 202</w:t>
            </w:r>
            <w:r w:rsidR="00C9364E">
              <w:rPr>
                <w:rFonts w:ascii="Times New Roman" w:hAnsi="Times New Roman"/>
                <w:b/>
                <w:sz w:val="28"/>
                <w:szCs w:val="28"/>
              </w:rPr>
              <w:t>3</w:t>
            </w:r>
            <w:r w:rsidR="00C63289" w:rsidRPr="00B34B68">
              <w:rPr>
                <w:rFonts w:ascii="Times New Roman" w:hAnsi="Times New Roman"/>
                <w:b/>
                <w:sz w:val="28"/>
                <w:szCs w:val="28"/>
              </w:rPr>
              <w:t xml:space="preserve"> року </w:t>
            </w:r>
            <w:r w:rsidRPr="00B34B68">
              <w:rPr>
                <w:rFonts w:ascii="Times New Roman" w:hAnsi="Times New Roman"/>
                <w:b/>
                <w:sz w:val="28"/>
                <w:szCs w:val="28"/>
              </w:rPr>
              <w:t>рентна плата за користування надрами для видобування корисних копалин загальнодержавного значення, зараховується до державного бюджету</w:t>
            </w:r>
            <w:r w:rsidR="004E1142">
              <w:rPr>
                <w:rFonts w:ascii="Times New Roman" w:hAnsi="Times New Roman"/>
                <w:b/>
                <w:sz w:val="28"/>
                <w:szCs w:val="28"/>
              </w:rPr>
              <w:t xml:space="preserve"> у розмірах, встановлених у </w:t>
            </w:r>
            <w:r w:rsidRPr="00B34B68">
              <w:rPr>
                <w:rFonts w:ascii="Times New Roman" w:hAnsi="Times New Roman"/>
                <w:b/>
                <w:sz w:val="28"/>
                <w:szCs w:val="28"/>
              </w:rPr>
              <w:t>пункт</w:t>
            </w:r>
            <w:r w:rsidR="004E1142">
              <w:rPr>
                <w:rFonts w:ascii="Times New Roman" w:hAnsi="Times New Roman"/>
                <w:b/>
                <w:sz w:val="28"/>
                <w:szCs w:val="28"/>
              </w:rPr>
              <w:t>ах</w:t>
            </w:r>
            <w:r w:rsidRPr="00B34B68">
              <w:rPr>
                <w:rFonts w:ascii="Times New Roman" w:hAnsi="Times New Roman"/>
                <w:b/>
                <w:sz w:val="28"/>
                <w:szCs w:val="28"/>
              </w:rPr>
              <w:t xml:space="preserve"> 13-9 та 13-10 частини т</w:t>
            </w:r>
            <w:r w:rsidR="004E1142">
              <w:rPr>
                <w:rFonts w:ascii="Times New Roman" w:hAnsi="Times New Roman"/>
                <w:b/>
                <w:sz w:val="28"/>
                <w:szCs w:val="28"/>
              </w:rPr>
              <w:t>ретьої статті 29 цього Кодексу.</w:t>
            </w:r>
          </w:p>
          <w:p w:rsidR="00DC08CC" w:rsidRPr="00B34B68" w:rsidRDefault="00DC08CC" w:rsidP="004E1142">
            <w:pPr>
              <w:widowControl w:val="0"/>
              <w:shd w:val="clear" w:color="auto" w:fill="FFFFFF"/>
              <w:spacing w:after="0" w:line="240" w:lineRule="auto"/>
              <w:ind w:firstLine="567"/>
              <w:jc w:val="both"/>
              <w:rPr>
                <w:rFonts w:ascii="Times New Roman" w:eastAsia="Times New Roman" w:hAnsi="Times New Roman" w:cs="Times New Roman"/>
                <w:sz w:val="28"/>
                <w:szCs w:val="28"/>
                <w:highlight w:val="white"/>
                <w:lang w:val="uk" w:eastAsia="ru-RU"/>
              </w:rPr>
            </w:pPr>
          </w:p>
        </w:tc>
      </w:tr>
    </w:tbl>
    <w:p w:rsidR="002C04D5" w:rsidRPr="00B34B68" w:rsidRDefault="002C04D5" w:rsidP="002C04D5">
      <w:pPr>
        <w:tabs>
          <w:tab w:val="left" w:pos="0"/>
        </w:tabs>
        <w:spacing w:after="0" w:line="240" w:lineRule="auto"/>
        <w:jc w:val="both"/>
        <w:rPr>
          <w:rFonts w:ascii="Times New Roman" w:hAnsi="Times New Roman" w:cs="Times New Roman"/>
          <w:bCs/>
          <w:sz w:val="28"/>
          <w:szCs w:val="28"/>
          <w:shd w:val="clear" w:color="auto" w:fill="FFFFFF"/>
          <w:lang w:eastAsia="ru-RU" w:bidi="uk-UA"/>
        </w:rPr>
      </w:pPr>
    </w:p>
    <w:p w:rsidR="002C04D5" w:rsidRPr="00B34B68" w:rsidRDefault="002C04D5" w:rsidP="002C04D5">
      <w:pPr>
        <w:tabs>
          <w:tab w:val="left" w:pos="0"/>
        </w:tabs>
        <w:spacing w:after="0" w:line="240" w:lineRule="auto"/>
        <w:jc w:val="both"/>
        <w:rPr>
          <w:rFonts w:ascii="Times New Roman" w:hAnsi="Times New Roman" w:cs="Times New Roman"/>
          <w:bCs/>
          <w:sz w:val="28"/>
          <w:szCs w:val="28"/>
          <w:shd w:val="clear" w:color="auto" w:fill="FFFFFF"/>
          <w:lang w:eastAsia="ru-RU" w:bidi="uk-UA"/>
        </w:rPr>
      </w:pPr>
    </w:p>
    <w:p w:rsidR="00B34B68" w:rsidRPr="00B34B68" w:rsidRDefault="00B34B68" w:rsidP="002C04D5">
      <w:pPr>
        <w:tabs>
          <w:tab w:val="left" w:pos="0"/>
        </w:tabs>
        <w:spacing w:after="0" w:line="240" w:lineRule="auto"/>
        <w:jc w:val="both"/>
        <w:rPr>
          <w:rFonts w:ascii="Times New Roman" w:hAnsi="Times New Roman" w:cs="Times New Roman"/>
          <w:bCs/>
          <w:sz w:val="28"/>
          <w:szCs w:val="28"/>
          <w:shd w:val="clear" w:color="auto" w:fill="FFFFFF"/>
          <w:lang w:eastAsia="ru-RU" w:bidi="uk-UA"/>
        </w:rPr>
      </w:pPr>
    </w:p>
    <w:p w:rsidR="00B34B68" w:rsidRPr="00B34B68" w:rsidRDefault="00B34B68" w:rsidP="00B34B68">
      <w:pPr>
        <w:spacing w:after="0" w:line="240" w:lineRule="auto"/>
        <w:jc w:val="center"/>
        <w:rPr>
          <w:rFonts w:ascii="Times New Roman" w:hAnsi="Times New Roman" w:cs="Times New Roman"/>
          <w:b/>
          <w:bCs/>
          <w:sz w:val="28"/>
          <w:szCs w:val="28"/>
        </w:rPr>
      </w:pPr>
      <w:r w:rsidRPr="00B34B68">
        <w:rPr>
          <w:rFonts w:ascii="Times New Roman" w:hAnsi="Times New Roman" w:cs="Times New Roman"/>
          <w:b/>
          <w:bCs/>
          <w:sz w:val="28"/>
          <w:szCs w:val="28"/>
        </w:rPr>
        <w:t>Народний депутат України                                                       Королевська Н.Ю.</w:t>
      </w:r>
    </w:p>
    <w:sectPr w:rsidR="00B34B68" w:rsidRPr="00B34B68" w:rsidSect="00B34B68">
      <w:headerReference w:type="default" r:id="rId9"/>
      <w:footerReference w:type="default" r:id="rId10"/>
      <w:pgSz w:w="16838" w:h="11906" w:orient="landscape"/>
      <w:pgMar w:top="1134" w:right="1134" w:bottom="1134" w:left="1134"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1EDC" w:rsidRDefault="00BC1EDC">
      <w:pPr>
        <w:spacing w:after="0" w:line="240" w:lineRule="auto"/>
      </w:pPr>
      <w:r>
        <w:separator/>
      </w:r>
    </w:p>
  </w:endnote>
  <w:endnote w:type="continuationSeparator" w:id="0">
    <w:p w:rsidR="00BC1EDC" w:rsidRDefault="00BC1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025" w:rsidRDefault="00402025">
    <w:pPr>
      <w:pBdr>
        <w:top w:val="nil"/>
        <w:left w:val="nil"/>
        <w:bottom w:val="nil"/>
        <w:right w:val="nil"/>
        <w:between w:val="nil"/>
      </w:pBdr>
      <w:tabs>
        <w:tab w:val="center" w:pos="4819"/>
        <w:tab w:val="right" w:pos="9639"/>
      </w:tabs>
      <w:spacing w:after="0" w:line="240" w:lineRule="auto"/>
      <w:jc w:val="right"/>
      <w:rPr>
        <w:color w:val="000000"/>
      </w:rPr>
    </w:pPr>
  </w:p>
  <w:p w:rsidR="00402025" w:rsidRDefault="00402025">
    <w:pPr>
      <w:pBdr>
        <w:top w:val="nil"/>
        <w:left w:val="nil"/>
        <w:bottom w:val="nil"/>
        <w:right w:val="nil"/>
        <w:between w:val="nil"/>
      </w:pBdr>
      <w:tabs>
        <w:tab w:val="center" w:pos="4819"/>
        <w:tab w:val="right" w:pos="9639"/>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1EDC" w:rsidRDefault="00BC1EDC">
      <w:pPr>
        <w:spacing w:after="0" w:line="240" w:lineRule="auto"/>
      </w:pPr>
      <w:r>
        <w:separator/>
      </w:r>
    </w:p>
  </w:footnote>
  <w:footnote w:type="continuationSeparator" w:id="0">
    <w:p w:rsidR="00BC1EDC" w:rsidRDefault="00BC1E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8"/>
        <w:szCs w:val="28"/>
      </w:rPr>
      <w:id w:val="-1804232447"/>
      <w:docPartObj>
        <w:docPartGallery w:val="Page Numbers (Top of Page)"/>
        <w:docPartUnique/>
      </w:docPartObj>
    </w:sdtPr>
    <w:sdtEndPr/>
    <w:sdtContent>
      <w:p w:rsidR="00402025" w:rsidRPr="003C56A3" w:rsidRDefault="00402025" w:rsidP="003C56A3">
        <w:pPr>
          <w:pStyle w:val="a6"/>
          <w:jc w:val="center"/>
          <w:rPr>
            <w:rFonts w:ascii="Times New Roman" w:hAnsi="Times New Roman" w:cs="Times New Roman"/>
            <w:sz w:val="28"/>
            <w:szCs w:val="28"/>
          </w:rPr>
        </w:pPr>
        <w:r w:rsidRPr="00B34B68">
          <w:rPr>
            <w:rFonts w:ascii="Times New Roman" w:hAnsi="Times New Roman" w:cs="Times New Roman"/>
            <w:sz w:val="24"/>
            <w:szCs w:val="24"/>
          </w:rPr>
          <w:fldChar w:fldCharType="begin"/>
        </w:r>
        <w:r w:rsidRPr="00B34B68">
          <w:rPr>
            <w:rFonts w:ascii="Times New Roman" w:hAnsi="Times New Roman" w:cs="Times New Roman"/>
            <w:sz w:val="24"/>
            <w:szCs w:val="24"/>
          </w:rPr>
          <w:instrText>PAGE   \* MERGEFORMAT</w:instrText>
        </w:r>
        <w:r w:rsidRPr="00B34B68">
          <w:rPr>
            <w:rFonts w:ascii="Times New Roman" w:hAnsi="Times New Roman" w:cs="Times New Roman"/>
            <w:sz w:val="24"/>
            <w:szCs w:val="24"/>
          </w:rPr>
          <w:fldChar w:fldCharType="separate"/>
        </w:r>
        <w:r w:rsidR="00F21C82">
          <w:rPr>
            <w:rFonts w:ascii="Times New Roman" w:hAnsi="Times New Roman" w:cs="Times New Roman"/>
            <w:noProof/>
            <w:sz w:val="24"/>
            <w:szCs w:val="24"/>
          </w:rPr>
          <w:t>2</w:t>
        </w:r>
        <w:r w:rsidRPr="00B34B68">
          <w:rPr>
            <w:rFonts w:ascii="Times New Roman" w:hAnsi="Times New Roman" w:cs="Times New Roman"/>
            <w:sz w:val="24"/>
            <w:szCs w:val="24"/>
          </w:rPr>
          <w:fldChar w:fldCharType="end"/>
        </w:r>
      </w:p>
    </w:sdtContent>
  </w:sdt>
  <w:p w:rsidR="00402025" w:rsidRPr="003C56A3" w:rsidRDefault="00402025" w:rsidP="003C56A3">
    <w:pPr>
      <w:pStyle w:val="a6"/>
      <w:jc w:val="center"/>
      <w:rPr>
        <w:rFonts w:ascii="Times New Roman" w:hAnsi="Times New Roman" w:cs="Times New Roman"/>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232"/>
    <w:rsid w:val="00001117"/>
    <w:rsid w:val="00006473"/>
    <w:rsid w:val="00052BD6"/>
    <w:rsid w:val="0009209E"/>
    <w:rsid w:val="000A44B2"/>
    <w:rsid w:val="000C3D8B"/>
    <w:rsid w:val="000E436A"/>
    <w:rsid w:val="000E6AC1"/>
    <w:rsid w:val="000F59DF"/>
    <w:rsid w:val="001040B6"/>
    <w:rsid w:val="00111EFA"/>
    <w:rsid w:val="00127A6C"/>
    <w:rsid w:val="00144849"/>
    <w:rsid w:val="001C4C0C"/>
    <w:rsid w:val="001C6826"/>
    <w:rsid w:val="001E337A"/>
    <w:rsid w:val="001E7232"/>
    <w:rsid w:val="001E7AA1"/>
    <w:rsid w:val="001F21FA"/>
    <w:rsid w:val="00202C4E"/>
    <w:rsid w:val="002103BA"/>
    <w:rsid w:val="0021651E"/>
    <w:rsid w:val="00227587"/>
    <w:rsid w:val="00232F09"/>
    <w:rsid w:val="002459C2"/>
    <w:rsid w:val="00255C24"/>
    <w:rsid w:val="002607C5"/>
    <w:rsid w:val="002746B6"/>
    <w:rsid w:val="002C04D5"/>
    <w:rsid w:val="002F31C8"/>
    <w:rsid w:val="002F63AA"/>
    <w:rsid w:val="00314FF1"/>
    <w:rsid w:val="00325624"/>
    <w:rsid w:val="00337D1B"/>
    <w:rsid w:val="00340481"/>
    <w:rsid w:val="0034119F"/>
    <w:rsid w:val="00344727"/>
    <w:rsid w:val="003814E1"/>
    <w:rsid w:val="003870FC"/>
    <w:rsid w:val="003C56A3"/>
    <w:rsid w:val="003D237C"/>
    <w:rsid w:val="003E049B"/>
    <w:rsid w:val="003E0585"/>
    <w:rsid w:val="003F141D"/>
    <w:rsid w:val="00402025"/>
    <w:rsid w:val="004035A8"/>
    <w:rsid w:val="00433674"/>
    <w:rsid w:val="00451D9B"/>
    <w:rsid w:val="00455612"/>
    <w:rsid w:val="0047606C"/>
    <w:rsid w:val="004826EB"/>
    <w:rsid w:val="004A7844"/>
    <w:rsid w:val="004C5FE9"/>
    <w:rsid w:val="004D1D1B"/>
    <w:rsid w:val="004E1142"/>
    <w:rsid w:val="004E6D40"/>
    <w:rsid w:val="004F5E4A"/>
    <w:rsid w:val="005055EA"/>
    <w:rsid w:val="00507AA9"/>
    <w:rsid w:val="0054099B"/>
    <w:rsid w:val="0055674C"/>
    <w:rsid w:val="00557815"/>
    <w:rsid w:val="00572489"/>
    <w:rsid w:val="0058270F"/>
    <w:rsid w:val="005F0A68"/>
    <w:rsid w:val="0066087A"/>
    <w:rsid w:val="00665194"/>
    <w:rsid w:val="0067715A"/>
    <w:rsid w:val="00683124"/>
    <w:rsid w:val="006B1109"/>
    <w:rsid w:val="006C6492"/>
    <w:rsid w:val="006D5442"/>
    <w:rsid w:val="006D688C"/>
    <w:rsid w:val="006D6AA2"/>
    <w:rsid w:val="006F3558"/>
    <w:rsid w:val="007203BD"/>
    <w:rsid w:val="00746CB2"/>
    <w:rsid w:val="007740E7"/>
    <w:rsid w:val="007810A4"/>
    <w:rsid w:val="0078203D"/>
    <w:rsid w:val="00796A47"/>
    <w:rsid w:val="007F3308"/>
    <w:rsid w:val="00815EA9"/>
    <w:rsid w:val="0082372B"/>
    <w:rsid w:val="00833622"/>
    <w:rsid w:val="008453B3"/>
    <w:rsid w:val="00894BAD"/>
    <w:rsid w:val="008C26F1"/>
    <w:rsid w:val="008C7EEA"/>
    <w:rsid w:val="008E7158"/>
    <w:rsid w:val="008F3982"/>
    <w:rsid w:val="008F431C"/>
    <w:rsid w:val="00922947"/>
    <w:rsid w:val="00932A5F"/>
    <w:rsid w:val="00936EFB"/>
    <w:rsid w:val="00942D99"/>
    <w:rsid w:val="009460DE"/>
    <w:rsid w:val="00952B9D"/>
    <w:rsid w:val="00977E5F"/>
    <w:rsid w:val="0098220D"/>
    <w:rsid w:val="00984498"/>
    <w:rsid w:val="009D5C82"/>
    <w:rsid w:val="009E2A3B"/>
    <w:rsid w:val="009E442F"/>
    <w:rsid w:val="009E5D5A"/>
    <w:rsid w:val="00A03AFE"/>
    <w:rsid w:val="00A04DD6"/>
    <w:rsid w:val="00A05932"/>
    <w:rsid w:val="00A34ECF"/>
    <w:rsid w:val="00A372E0"/>
    <w:rsid w:val="00A61ECB"/>
    <w:rsid w:val="00A80D59"/>
    <w:rsid w:val="00A82D7D"/>
    <w:rsid w:val="00A83243"/>
    <w:rsid w:val="00A975C6"/>
    <w:rsid w:val="00AD6E56"/>
    <w:rsid w:val="00AD77C0"/>
    <w:rsid w:val="00AF310D"/>
    <w:rsid w:val="00AF59EB"/>
    <w:rsid w:val="00B12335"/>
    <w:rsid w:val="00B250D7"/>
    <w:rsid w:val="00B34B68"/>
    <w:rsid w:val="00B448E0"/>
    <w:rsid w:val="00B605E4"/>
    <w:rsid w:val="00B6105B"/>
    <w:rsid w:val="00BC1EDC"/>
    <w:rsid w:val="00BC445E"/>
    <w:rsid w:val="00C11A89"/>
    <w:rsid w:val="00C22927"/>
    <w:rsid w:val="00C26EAB"/>
    <w:rsid w:val="00C63289"/>
    <w:rsid w:val="00C92704"/>
    <w:rsid w:val="00C9364E"/>
    <w:rsid w:val="00CB20D5"/>
    <w:rsid w:val="00CD3CA8"/>
    <w:rsid w:val="00CE6962"/>
    <w:rsid w:val="00CF6CA2"/>
    <w:rsid w:val="00D07B16"/>
    <w:rsid w:val="00D267D9"/>
    <w:rsid w:val="00D401B0"/>
    <w:rsid w:val="00D46075"/>
    <w:rsid w:val="00D570E7"/>
    <w:rsid w:val="00D57126"/>
    <w:rsid w:val="00D71CEA"/>
    <w:rsid w:val="00D84EAB"/>
    <w:rsid w:val="00DA1EFA"/>
    <w:rsid w:val="00DC08CC"/>
    <w:rsid w:val="00DD14A6"/>
    <w:rsid w:val="00DE0901"/>
    <w:rsid w:val="00E13B43"/>
    <w:rsid w:val="00E53F50"/>
    <w:rsid w:val="00E646E4"/>
    <w:rsid w:val="00E765D7"/>
    <w:rsid w:val="00EA2BB1"/>
    <w:rsid w:val="00EB619E"/>
    <w:rsid w:val="00EC3D99"/>
    <w:rsid w:val="00EC53DD"/>
    <w:rsid w:val="00ED4697"/>
    <w:rsid w:val="00F02FA5"/>
    <w:rsid w:val="00F21C82"/>
    <w:rsid w:val="00F22D8F"/>
    <w:rsid w:val="00F27D5E"/>
    <w:rsid w:val="00F77E15"/>
    <w:rsid w:val="00F804BE"/>
    <w:rsid w:val="00FA4938"/>
    <w:rsid w:val="00FB731A"/>
    <w:rsid w:val="00FC29D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pPr>
      <w:spacing w:after="0" w:line="240" w:lineRule="auto"/>
    </w:pPr>
    <w:tblPr>
      <w:tblStyleRowBandSize w:val="1"/>
      <w:tblStyleColBandSize w:val="1"/>
      <w:tblCellMar>
        <w:left w:w="108" w:type="dxa"/>
        <w:right w:w="108" w:type="dxa"/>
      </w:tblCellMar>
    </w:tblPr>
  </w:style>
  <w:style w:type="paragraph" w:styleId="a6">
    <w:name w:val="header"/>
    <w:basedOn w:val="a"/>
    <w:link w:val="a7"/>
    <w:uiPriority w:val="99"/>
    <w:unhideWhenUsed/>
    <w:rsid w:val="009E5D5A"/>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9E5D5A"/>
  </w:style>
  <w:style w:type="paragraph" w:styleId="a8">
    <w:name w:val="footer"/>
    <w:basedOn w:val="a"/>
    <w:link w:val="a9"/>
    <w:uiPriority w:val="99"/>
    <w:unhideWhenUsed/>
    <w:rsid w:val="009E5D5A"/>
    <w:pPr>
      <w:tabs>
        <w:tab w:val="center" w:pos="4819"/>
        <w:tab w:val="right" w:pos="9639"/>
      </w:tabs>
      <w:spacing w:after="0" w:line="240" w:lineRule="auto"/>
    </w:pPr>
  </w:style>
  <w:style w:type="character" w:customStyle="1" w:styleId="a9">
    <w:name w:val="Нижній колонтитул Знак"/>
    <w:basedOn w:val="a0"/>
    <w:link w:val="a8"/>
    <w:uiPriority w:val="99"/>
    <w:rsid w:val="009E5D5A"/>
  </w:style>
  <w:style w:type="paragraph" w:styleId="aa">
    <w:name w:val="Balloon Text"/>
    <w:basedOn w:val="a"/>
    <w:link w:val="ab"/>
    <w:uiPriority w:val="99"/>
    <w:semiHidden/>
    <w:unhideWhenUsed/>
    <w:rsid w:val="001F21FA"/>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1F21FA"/>
    <w:rPr>
      <w:rFonts w:ascii="Segoe UI" w:hAnsi="Segoe UI" w:cs="Segoe UI"/>
      <w:sz w:val="18"/>
      <w:szCs w:val="18"/>
    </w:rPr>
  </w:style>
  <w:style w:type="paragraph" w:styleId="ac">
    <w:name w:val="List Paragraph"/>
    <w:basedOn w:val="a"/>
    <w:uiPriority w:val="34"/>
    <w:qFormat/>
    <w:rsid w:val="00815EA9"/>
    <w:pPr>
      <w:ind w:left="720"/>
      <w:contextualSpacing/>
    </w:pPr>
  </w:style>
  <w:style w:type="table" w:styleId="30">
    <w:name w:val="Light List Accent 3"/>
    <w:basedOn w:val="a1"/>
    <w:uiPriority w:val="61"/>
    <w:rsid w:val="00F27D5E"/>
    <w:pPr>
      <w:spacing w:after="0" w:line="240" w:lineRule="auto"/>
    </w:pPr>
    <w:rPr>
      <w:rFonts w:asciiTheme="minorHAnsi" w:eastAsiaTheme="minorEastAsia" w:hAnsiTheme="minorHAnsi" w:cstheme="minorBidi"/>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52246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10D257-16EE-4B62-BE74-3FD2E99FED3E}">
  <ds:schemaRefs>
    <ds:schemaRef ds:uri="http://schemas.microsoft.com/sharepoint/v3/contenttype/forms"/>
  </ds:schemaRefs>
</ds:datastoreItem>
</file>

<file path=customXml/itemProps2.xml><?xml version="1.0" encoding="utf-8"?>
<ds:datastoreItem xmlns:ds="http://schemas.openxmlformats.org/officeDocument/2006/customXml" ds:itemID="{0BB120AB-D27B-4F80-9BAD-9B0918E877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BF134F-954F-40C1-93CC-A674C24C90B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4436</Words>
  <Characters>2529</Characters>
  <Application>Microsoft Office Word</Application>
  <DocSecurity>0</DocSecurity>
  <Lines>21</Lines>
  <Paragraphs>13</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2021-12-22T13:27:00Z</dcterms:created>
  <dcterms:modified xsi:type="dcterms:W3CDTF">2021-12-22T13:27:00Z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