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F667CD" w14:textId="77777777" w:rsidR="00683A8C" w:rsidRDefault="00683A8C" w:rsidP="00683A8C">
      <w:pPr>
        <w:jc w:val="right"/>
        <w:rPr>
          <w:b/>
          <w:sz w:val="28"/>
          <w:szCs w:val="28"/>
          <w:lang w:val="uk-UA" w:eastAsia="uk-UA"/>
        </w:rPr>
      </w:pPr>
      <w:bookmarkStart w:id="0" w:name="_GoBack"/>
      <w:bookmarkEnd w:id="0"/>
      <w:r>
        <w:rPr>
          <w:b/>
          <w:sz w:val="28"/>
          <w:szCs w:val="28"/>
          <w:lang w:eastAsia="uk-UA"/>
        </w:rPr>
        <w:t>Проект</w:t>
      </w:r>
    </w:p>
    <w:p w14:paraId="23F8FAD7" w14:textId="77777777" w:rsidR="00683A8C" w:rsidRDefault="00683A8C" w:rsidP="00683A8C">
      <w:pPr>
        <w:ind w:left="3540"/>
        <w:jc w:val="right"/>
        <w:rPr>
          <w:sz w:val="28"/>
          <w:szCs w:val="28"/>
        </w:rPr>
      </w:pPr>
      <w:r>
        <w:rPr>
          <w:sz w:val="28"/>
          <w:szCs w:val="28"/>
        </w:rPr>
        <w:t>вноситься народними депутатами України</w:t>
      </w:r>
    </w:p>
    <w:p w14:paraId="21BBDC01" w14:textId="77777777" w:rsidR="00683A8C" w:rsidRDefault="00683A8C" w:rsidP="00683A8C">
      <w:pPr>
        <w:ind w:firstLine="567"/>
        <w:jc w:val="right"/>
        <w:rPr>
          <w:sz w:val="28"/>
          <w:szCs w:val="28"/>
          <w:lang w:val="uk-UA"/>
        </w:rPr>
      </w:pPr>
      <w:r>
        <w:rPr>
          <w:sz w:val="28"/>
          <w:szCs w:val="28"/>
        </w:rPr>
        <w:t>Мотовиловцем А.В. (посв. 90) та ін</w:t>
      </w:r>
    </w:p>
    <w:p w14:paraId="3EF3DA4B" w14:textId="77777777" w:rsidR="00683A8C" w:rsidRDefault="00683A8C" w:rsidP="00683A8C">
      <w:pPr>
        <w:ind w:firstLine="567"/>
        <w:jc w:val="right"/>
        <w:rPr>
          <w:sz w:val="28"/>
          <w:szCs w:val="28"/>
        </w:rPr>
      </w:pPr>
    </w:p>
    <w:p w14:paraId="2C0A5779" w14:textId="77777777" w:rsidR="00683A8C" w:rsidRDefault="00683A8C" w:rsidP="00683A8C">
      <w:pPr>
        <w:ind w:firstLine="567"/>
        <w:jc w:val="right"/>
        <w:rPr>
          <w:sz w:val="28"/>
          <w:szCs w:val="28"/>
        </w:rPr>
      </w:pPr>
    </w:p>
    <w:p w14:paraId="23CA89D6" w14:textId="77777777" w:rsidR="00683A8C" w:rsidRDefault="00683A8C" w:rsidP="00683A8C">
      <w:pPr>
        <w:rPr>
          <w:sz w:val="28"/>
          <w:szCs w:val="28"/>
        </w:rPr>
      </w:pPr>
    </w:p>
    <w:p w14:paraId="2C169828" w14:textId="77777777" w:rsidR="00683A8C" w:rsidRDefault="00683A8C" w:rsidP="00683A8C">
      <w:pPr>
        <w:ind w:firstLine="567"/>
        <w:jc w:val="right"/>
        <w:rPr>
          <w:sz w:val="28"/>
          <w:szCs w:val="28"/>
        </w:rPr>
      </w:pPr>
    </w:p>
    <w:p w14:paraId="79D7FFF5" w14:textId="77777777" w:rsidR="00683A8C" w:rsidRDefault="00683A8C" w:rsidP="00683A8C">
      <w:pPr>
        <w:ind w:firstLine="567"/>
        <w:jc w:val="right"/>
        <w:rPr>
          <w:sz w:val="28"/>
          <w:szCs w:val="28"/>
        </w:rPr>
      </w:pPr>
    </w:p>
    <w:p w14:paraId="6E835A81" w14:textId="77777777" w:rsidR="00683A8C" w:rsidRDefault="00683A8C" w:rsidP="00683A8C">
      <w:pPr>
        <w:jc w:val="center"/>
        <w:rPr>
          <w:rFonts w:eastAsia="Calibri"/>
          <w:b/>
          <w:bCs/>
          <w:i/>
          <w:iCs/>
          <w:color w:val="333333"/>
          <w:spacing w:val="60"/>
          <w:sz w:val="44"/>
          <w:szCs w:val="28"/>
          <w:shd w:val="clear" w:color="auto" w:fill="FFFFFF"/>
        </w:rPr>
      </w:pPr>
      <w:r>
        <w:rPr>
          <w:rFonts w:eastAsia="Calibri"/>
          <w:b/>
          <w:bCs/>
          <w:i/>
          <w:iCs/>
          <w:color w:val="333333"/>
          <w:spacing w:val="60"/>
          <w:sz w:val="44"/>
          <w:szCs w:val="28"/>
          <w:shd w:val="clear" w:color="auto" w:fill="FFFFFF"/>
        </w:rPr>
        <w:t>ЗАКОН УКРАЇНИ</w:t>
      </w:r>
    </w:p>
    <w:p w14:paraId="4033F47C" w14:textId="77777777" w:rsidR="00683A8C" w:rsidRDefault="00683A8C" w:rsidP="00683A8C">
      <w:pPr>
        <w:jc w:val="center"/>
        <w:rPr>
          <w:b/>
          <w:caps/>
          <w:sz w:val="28"/>
          <w:szCs w:val="28"/>
        </w:rPr>
      </w:pPr>
    </w:p>
    <w:p w14:paraId="243708FF" w14:textId="77777777" w:rsidR="00683A8C" w:rsidRDefault="00683A8C" w:rsidP="00683A8C">
      <w:pPr>
        <w:jc w:val="center"/>
        <w:rPr>
          <w:sz w:val="28"/>
          <w:szCs w:val="28"/>
        </w:rPr>
      </w:pPr>
    </w:p>
    <w:p w14:paraId="6E60F135" w14:textId="77777777" w:rsidR="00683A8C" w:rsidRDefault="00683A8C" w:rsidP="00683A8C">
      <w:pPr>
        <w:ind w:firstLine="360"/>
        <w:jc w:val="center"/>
        <w:rPr>
          <w:b/>
          <w:sz w:val="32"/>
        </w:rPr>
      </w:pPr>
      <w:r>
        <w:rPr>
          <w:b/>
          <w:sz w:val="32"/>
        </w:rPr>
        <w:t>Про внесення змін до деяких законів України стосовно  приватизації вугледобувних підприємств та продажу арештованого майна</w:t>
      </w:r>
    </w:p>
    <w:p w14:paraId="13C19759" w14:textId="4FCE3965" w:rsidR="00683A8C" w:rsidRDefault="00683A8C" w:rsidP="00683A8C">
      <w:pPr>
        <w:ind w:firstLine="360"/>
        <w:jc w:val="center"/>
        <w:rPr>
          <w:sz w:val="28"/>
          <w:szCs w:val="28"/>
        </w:rPr>
      </w:pPr>
      <w:r>
        <w:rPr>
          <w:rFonts w:eastAsia="Calibri"/>
          <w:sz w:val="28"/>
          <w:szCs w:val="28"/>
        </w:rPr>
        <w:t>___________________________________________________________</w:t>
      </w:r>
      <w:r>
        <w:rPr>
          <w:rFonts w:eastAsia="Calibri"/>
          <w:sz w:val="28"/>
          <w:szCs w:val="28"/>
        </w:rPr>
        <w:br/>
      </w:r>
    </w:p>
    <w:p w14:paraId="04D7E230" w14:textId="77777777" w:rsidR="00683A8C" w:rsidRDefault="00683A8C" w:rsidP="00683A8C">
      <w:pPr>
        <w:ind w:right="-1" w:firstLine="709"/>
        <w:jc w:val="both"/>
        <w:rPr>
          <w:sz w:val="28"/>
          <w:szCs w:val="28"/>
        </w:rPr>
      </w:pPr>
      <w:r>
        <w:rPr>
          <w:sz w:val="28"/>
          <w:szCs w:val="28"/>
        </w:rPr>
        <w:tab/>
        <w:t>Верховна Рада України  п о с т а н о в л я є:</w:t>
      </w:r>
    </w:p>
    <w:p w14:paraId="690D0F65" w14:textId="77777777" w:rsidR="00683A8C" w:rsidRDefault="00683A8C" w:rsidP="00683A8C">
      <w:pPr>
        <w:ind w:right="-1" w:firstLine="709"/>
        <w:jc w:val="both"/>
        <w:rPr>
          <w:sz w:val="28"/>
          <w:szCs w:val="28"/>
        </w:rPr>
      </w:pPr>
    </w:p>
    <w:p w14:paraId="35148C3B" w14:textId="77777777" w:rsidR="00683A8C" w:rsidRDefault="00683A8C" w:rsidP="00683A8C">
      <w:pPr>
        <w:spacing w:line="360" w:lineRule="auto"/>
        <w:ind w:right="-1" w:firstLine="567"/>
        <w:jc w:val="both"/>
        <w:rPr>
          <w:sz w:val="28"/>
          <w:szCs w:val="28"/>
        </w:rPr>
      </w:pPr>
      <w:r>
        <w:rPr>
          <w:sz w:val="28"/>
          <w:szCs w:val="28"/>
        </w:rPr>
        <w:tab/>
        <w:t>І. Внести зміни до таких законодавчих актів України:</w:t>
      </w:r>
    </w:p>
    <w:p w14:paraId="7054748B" w14:textId="77777777" w:rsidR="00683A8C" w:rsidRDefault="00683A8C" w:rsidP="00683A8C">
      <w:pPr>
        <w:spacing w:after="120"/>
        <w:ind w:firstLine="709"/>
        <w:jc w:val="both"/>
        <w:rPr>
          <w:sz w:val="28"/>
          <w:szCs w:val="28"/>
        </w:rPr>
      </w:pPr>
      <w:r>
        <w:rPr>
          <w:sz w:val="28"/>
          <w:szCs w:val="28"/>
        </w:rPr>
        <w:t>1. У Цивільному кодексі України (Відомості Верховної Ради України,  2003 р., №№ 40 - 44, ст. 356  із наступними змінами) статтю 258 доповнити частинами шостою – восьмою такого змісту:</w:t>
      </w:r>
    </w:p>
    <w:p w14:paraId="7307F2C7" w14:textId="77777777" w:rsidR="00683A8C" w:rsidRDefault="00683A8C" w:rsidP="00683A8C">
      <w:pPr>
        <w:spacing w:after="120"/>
        <w:ind w:firstLine="709"/>
        <w:jc w:val="both"/>
        <w:rPr>
          <w:sz w:val="28"/>
          <w:szCs w:val="28"/>
        </w:rPr>
      </w:pPr>
      <w:r>
        <w:rPr>
          <w:sz w:val="28"/>
          <w:szCs w:val="28"/>
        </w:rPr>
        <w:t>“6. У разі завершення приватизації майнових комплексів державних та комунальних підприємств, для вимог осіб, які придбали такі об’єкти приватизації, про стягнення грошових коштів з боржників та про визнання правочинів недійсними застосовується позовна давність у п’ять років з моменту виникнення права вимоги або укладення спірного правочину.</w:t>
      </w:r>
    </w:p>
    <w:p w14:paraId="12F9A6EB" w14:textId="77777777" w:rsidR="00683A8C" w:rsidRDefault="00683A8C" w:rsidP="00683A8C">
      <w:pPr>
        <w:spacing w:after="120"/>
        <w:ind w:firstLine="709"/>
        <w:jc w:val="both"/>
        <w:rPr>
          <w:sz w:val="28"/>
          <w:szCs w:val="28"/>
        </w:rPr>
      </w:pPr>
      <w:r>
        <w:rPr>
          <w:sz w:val="28"/>
          <w:szCs w:val="28"/>
        </w:rPr>
        <w:t>7. У разі завершення приватизації пакетів акцій господарських товариств, в статутному капіталі яких частка держави становить більше 50 %, для вимог таких господарських товариств про стягнення грошових коштів з боржників та про визнання правочинів недійсними застосовується позовна давність у п’ять років з моменту виникнення права вимоги або укладення спірного правочину.</w:t>
      </w:r>
    </w:p>
    <w:p w14:paraId="0E854B22" w14:textId="77777777" w:rsidR="00683A8C" w:rsidRDefault="00683A8C" w:rsidP="00683A8C">
      <w:pPr>
        <w:spacing w:after="120"/>
        <w:ind w:firstLine="709"/>
        <w:jc w:val="both"/>
        <w:rPr>
          <w:sz w:val="28"/>
          <w:szCs w:val="28"/>
        </w:rPr>
      </w:pPr>
      <w:r>
        <w:rPr>
          <w:sz w:val="28"/>
          <w:szCs w:val="28"/>
        </w:rPr>
        <w:t>8. Стосовно вимог до державних та комунальних підприємств, а також до господарських товариств, в статутному капіталі яких частка держави становить більше 50 %, права на які виникли до прийняття рішення про приватизацію, застосовується позовна давність у один рік з моменту прийняття рішення про приватизацію (стосовно об’єктів приватизації, по яких рішення прийнято до набрання чинності цією частиною, строк в один рік обчислюється з моменту набрання чинності цими змінами).”.</w:t>
      </w:r>
    </w:p>
    <w:p w14:paraId="2AA00EF3" w14:textId="77777777" w:rsidR="00683A8C" w:rsidRDefault="00683A8C" w:rsidP="00683A8C">
      <w:pPr>
        <w:spacing w:after="120"/>
        <w:ind w:firstLine="709"/>
        <w:jc w:val="both"/>
        <w:rPr>
          <w:sz w:val="28"/>
          <w:szCs w:val="28"/>
        </w:rPr>
      </w:pPr>
      <w:r>
        <w:rPr>
          <w:sz w:val="28"/>
          <w:szCs w:val="28"/>
        </w:rPr>
        <w:lastRenderedPageBreak/>
        <w:t>2. У  Господарському кодексі України (Відомості Верховної Ради України, 2003 р., №№ 18 - 22, ст. 144; 2012 р., № 40, ст. 480) частину сьому статті 74 доповнити абзацом такого змісту:</w:t>
      </w:r>
    </w:p>
    <w:p w14:paraId="596A5193" w14:textId="77777777" w:rsidR="00683A8C" w:rsidRDefault="00683A8C" w:rsidP="00683A8C">
      <w:pPr>
        <w:spacing w:after="120"/>
        <w:ind w:firstLine="709"/>
        <w:jc w:val="both"/>
        <w:rPr>
          <w:sz w:val="28"/>
          <w:szCs w:val="28"/>
        </w:rPr>
      </w:pPr>
      <w:r>
        <w:rPr>
          <w:sz w:val="28"/>
          <w:szCs w:val="28"/>
        </w:rPr>
        <w:t>“Надання спеціальних дозволів на користування надрами суб’єкту господарювання, який приватизував державне підприємство відповідно до Закону України “Про приватизацію державного і комунального майна”, здійснюється шляхом переоформлення спеціальних дозволів на користування надрами, наданих зазначеному підприємству, на ім’я суб’єкта господарювання, який його приватизував, на строк дії такого спеціального дозволу та без проведення аукціону.”;</w:t>
      </w:r>
    </w:p>
    <w:p w14:paraId="5EC85150" w14:textId="77777777" w:rsidR="00683A8C" w:rsidRDefault="00683A8C" w:rsidP="00683A8C">
      <w:pPr>
        <w:spacing w:after="120"/>
        <w:ind w:firstLine="567"/>
        <w:jc w:val="both"/>
        <w:rPr>
          <w:bCs/>
          <w:sz w:val="28"/>
          <w:szCs w:val="28"/>
        </w:rPr>
      </w:pPr>
      <w:r>
        <w:rPr>
          <w:sz w:val="28"/>
          <w:szCs w:val="28"/>
        </w:rPr>
        <w:t xml:space="preserve">3. Частину третю статті 55 Закону України «Про нотаріат» (Відомості </w:t>
      </w:r>
      <w:r>
        <w:rPr>
          <w:bCs/>
          <w:sz w:val="28"/>
          <w:szCs w:val="28"/>
        </w:rPr>
        <w:t xml:space="preserve">Верховної Ради України, 1993 р., № 39, ст. 383; 2018 р., № 46, ст. 368; 2020 р.,    № 48, ст. 433) </w:t>
      </w:r>
      <w:r>
        <w:rPr>
          <w:sz w:val="28"/>
          <w:szCs w:val="28"/>
        </w:rPr>
        <w:t>доповнити словами «, окрім посвідчення договорів про продаж державного або комунального майна, укладених в процесі приватизації такого майна».</w:t>
      </w:r>
    </w:p>
    <w:p w14:paraId="45E44CE5" w14:textId="77777777" w:rsidR="00683A8C" w:rsidRDefault="00683A8C" w:rsidP="00683A8C">
      <w:pPr>
        <w:spacing w:after="120"/>
        <w:ind w:firstLine="567"/>
        <w:jc w:val="both"/>
        <w:rPr>
          <w:color w:val="000000" w:themeColor="text1"/>
          <w:sz w:val="28"/>
          <w:szCs w:val="28"/>
        </w:rPr>
      </w:pPr>
      <w:r>
        <w:rPr>
          <w:color w:val="000000" w:themeColor="text1"/>
          <w:sz w:val="28"/>
          <w:szCs w:val="28"/>
        </w:rPr>
        <w:t>4. У Законі України «Про іпотеку» (Відомості Верховної Ради України, 2003 р., № 38, ст. 313; 2006 р., № 13, ст. 110, №16, ст.134; 2016 р., №32, ст. 555):</w:t>
      </w:r>
    </w:p>
    <w:p w14:paraId="6266B712" w14:textId="77777777" w:rsidR="00683A8C" w:rsidRDefault="00683A8C" w:rsidP="00683A8C">
      <w:pPr>
        <w:pStyle w:val="ListParagraph1"/>
        <w:spacing w:after="0"/>
        <w:ind w:left="0" w:right="-1" w:firstLine="709"/>
        <w:rPr>
          <w:rFonts w:cs="Times New Roman"/>
          <w:szCs w:val="28"/>
        </w:rPr>
      </w:pPr>
      <w:r>
        <w:rPr>
          <w:color w:val="000000" w:themeColor="text1"/>
          <w:szCs w:val="28"/>
        </w:rPr>
        <w:t>1)</w:t>
      </w:r>
      <w:r>
        <w:rPr>
          <w:szCs w:val="28"/>
        </w:rPr>
        <w:t xml:space="preserve"> </w:t>
      </w:r>
      <w:r>
        <w:rPr>
          <w:rFonts w:cs="Times New Roman"/>
          <w:szCs w:val="28"/>
        </w:rPr>
        <w:t>абзац четвертий частини третьої статті 9 доповнити словами “, крім випадків продажу шляхом приватизації предметів іпотеки державної та комунальної власності”;</w:t>
      </w:r>
    </w:p>
    <w:p w14:paraId="198A0B21" w14:textId="77777777" w:rsidR="00683A8C" w:rsidRDefault="00683A8C" w:rsidP="00683A8C">
      <w:pPr>
        <w:pStyle w:val="ListParagraph1"/>
        <w:spacing w:after="120"/>
        <w:ind w:left="0" w:firstLine="709"/>
        <w:rPr>
          <w:rFonts w:cs="Times New Roman"/>
          <w:szCs w:val="28"/>
        </w:rPr>
      </w:pPr>
      <w:r>
        <w:rPr>
          <w:rFonts w:cs="Times New Roman"/>
          <w:szCs w:val="28"/>
        </w:rPr>
        <w:t>2) частину третю статті 12 доповнити словами та знаками “, за виключенням правочинів  щодо продажу державного або комунального майна, укладених в процесі приватизації такого майна”;</w:t>
      </w:r>
    </w:p>
    <w:p w14:paraId="5FD99F71" w14:textId="77777777" w:rsidR="00683A8C" w:rsidRDefault="00683A8C" w:rsidP="00683A8C">
      <w:pPr>
        <w:spacing w:after="120"/>
        <w:ind w:firstLine="567"/>
        <w:jc w:val="both"/>
        <w:rPr>
          <w:color w:val="000000" w:themeColor="text1"/>
          <w:sz w:val="28"/>
          <w:szCs w:val="28"/>
        </w:rPr>
      </w:pPr>
      <w:r>
        <w:rPr>
          <w:sz w:val="28"/>
          <w:szCs w:val="28"/>
          <w:lang w:eastAsia="en-US"/>
        </w:rPr>
        <w:t xml:space="preserve">  3) частину першу</w:t>
      </w:r>
      <w:r>
        <w:rPr>
          <w:color w:val="000000" w:themeColor="text1"/>
          <w:sz w:val="28"/>
          <w:szCs w:val="28"/>
        </w:rPr>
        <w:t xml:space="preserve"> статті 14 викласти в такій редакції:</w:t>
      </w:r>
    </w:p>
    <w:p w14:paraId="3AC6A391" w14:textId="77777777" w:rsidR="00683A8C" w:rsidRDefault="00683A8C" w:rsidP="00683A8C">
      <w:pPr>
        <w:spacing w:after="120"/>
        <w:ind w:firstLine="567"/>
        <w:jc w:val="both"/>
        <w:rPr>
          <w:sz w:val="28"/>
          <w:szCs w:val="28"/>
        </w:rPr>
      </w:pPr>
      <w:r>
        <w:rPr>
          <w:sz w:val="28"/>
          <w:szCs w:val="28"/>
        </w:rPr>
        <w:t>«Предметом іпотеки може бути нерухоме майно, що є об’єктом права державної чи комунальної власності і закріплене за відповідним державним чи комунальним підприємством, установою, організацією на праві господарського відання. Передача в іпотеку цього майна здійснюється після отримання у встановленому законом порядку згоди органу державної влади чи органу місцевого самоврядування, до сфери управління якого належить відповідне державне чи комунальне підприємство, установа або організація. Продаж предмета іпотеки, що є об’єктом права державної чи комунальної власності, здійснюється з урахуванням вимог Закону України «Про приватизацію державного і комунального майна». Продаж шляхом приватизації об’єктів державної та комунальної власності, що перебувають в іпотеці, здійснюється без згоди іпотекодержателя.».</w:t>
      </w:r>
    </w:p>
    <w:p w14:paraId="717DD2A1" w14:textId="77777777" w:rsidR="00683A8C" w:rsidRDefault="00683A8C" w:rsidP="00683A8C">
      <w:pPr>
        <w:spacing w:after="120"/>
        <w:ind w:firstLine="709"/>
        <w:jc w:val="both"/>
        <w:rPr>
          <w:sz w:val="28"/>
          <w:szCs w:val="28"/>
        </w:rPr>
      </w:pPr>
      <w:r>
        <w:rPr>
          <w:sz w:val="28"/>
          <w:szCs w:val="28"/>
        </w:rPr>
        <w:t xml:space="preserve">5. У абзаці дванадцятому частини першої статті 3 Закону України «Про управління об’єктами державної власності» (Відомості Верховної Ради України, 2006 р., № 46, ст. 456 із наступними змінами) слово </w:t>
      </w:r>
      <w:r>
        <w:rPr>
          <w:sz w:val="28"/>
          <w:szCs w:val="28"/>
        </w:rPr>
        <w:lastRenderedPageBreak/>
        <w:t>«надане» замінити словами і знаками «та майнові права, в тому числі право користування земельними ділянками, надані».</w:t>
      </w:r>
    </w:p>
    <w:p w14:paraId="03066C58" w14:textId="77777777" w:rsidR="00683A8C" w:rsidRDefault="00683A8C" w:rsidP="00683A8C">
      <w:pPr>
        <w:spacing w:after="120"/>
        <w:ind w:firstLine="709"/>
        <w:jc w:val="both"/>
        <w:rPr>
          <w:sz w:val="28"/>
          <w:szCs w:val="28"/>
        </w:rPr>
      </w:pPr>
      <w:r>
        <w:rPr>
          <w:sz w:val="28"/>
          <w:szCs w:val="28"/>
        </w:rPr>
        <w:t>6. У Законі України «</w:t>
      </w:r>
      <w:r>
        <w:rPr>
          <w:sz w:val="28"/>
          <w:szCs w:val="28"/>
          <w:lang w:eastAsia="uk-UA"/>
        </w:rPr>
        <w:t>Про особливості приватизації вугледобувних підприємств»</w:t>
      </w:r>
      <w:r>
        <w:rPr>
          <w:b/>
          <w:bCs/>
          <w:sz w:val="28"/>
          <w:szCs w:val="28"/>
        </w:rPr>
        <w:t xml:space="preserve"> </w:t>
      </w:r>
      <w:r>
        <w:rPr>
          <w:sz w:val="28"/>
          <w:szCs w:val="28"/>
        </w:rPr>
        <w:t>(Відомості Верховної Ради України (ВВР), 2013, № 8 із подальшими змінами):</w:t>
      </w:r>
    </w:p>
    <w:p w14:paraId="28771734" w14:textId="77777777" w:rsidR="00683A8C" w:rsidRDefault="00683A8C" w:rsidP="00683A8C">
      <w:pPr>
        <w:spacing w:after="120"/>
        <w:ind w:firstLine="567"/>
        <w:jc w:val="both"/>
        <w:rPr>
          <w:sz w:val="28"/>
          <w:szCs w:val="28"/>
        </w:rPr>
      </w:pPr>
      <w:r>
        <w:rPr>
          <w:sz w:val="28"/>
          <w:szCs w:val="28"/>
        </w:rPr>
        <w:t>1) преамбулу викласти в такій редакції:</w:t>
      </w:r>
    </w:p>
    <w:p w14:paraId="7BC1F850" w14:textId="77777777" w:rsidR="00683A8C" w:rsidRDefault="00683A8C" w:rsidP="00683A8C">
      <w:pPr>
        <w:spacing w:after="120"/>
        <w:ind w:firstLine="567"/>
        <w:jc w:val="both"/>
        <w:rPr>
          <w:sz w:val="28"/>
          <w:szCs w:val="28"/>
        </w:rPr>
      </w:pPr>
      <w:r>
        <w:rPr>
          <w:sz w:val="28"/>
          <w:szCs w:val="28"/>
        </w:rPr>
        <w:t>«Цей Закон визначає особливості правового, економічного та організаційного регулювання приватизації державного майна вугледобувних підприємств та пакетів акцій, що належать державі в статутних капіталах господарських товариств паливно-енергетичного комплексу України та особливості їх діяльності у післяприватизаційний період.»;</w:t>
      </w:r>
    </w:p>
    <w:p w14:paraId="5B5FFE69" w14:textId="77777777" w:rsidR="00683A8C" w:rsidRDefault="00683A8C" w:rsidP="00683A8C">
      <w:pPr>
        <w:spacing w:after="120"/>
        <w:ind w:firstLine="567"/>
        <w:jc w:val="both"/>
        <w:rPr>
          <w:sz w:val="28"/>
          <w:szCs w:val="28"/>
        </w:rPr>
      </w:pPr>
      <w:r>
        <w:rPr>
          <w:sz w:val="28"/>
          <w:szCs w:val="28"/>
        </w:rPr>
        <w:t>2) статтю 1 доповнити пунктами 6, 7 такого змісту:</w:t>
      </w:r>
    </w:p>
    <w:p w14:paraId="0CAFEAF9" w14:textId="77777777" w:rsidR="00683A8C" w:rsidRDefault="00683A8C" w:rsidP="00683A8C">
      <w:pPr>
        <w:spacing w:after="120"/>
        <w:ind w:firstLine="567"/>
        <w:jc w:val="both"/>
        <w:rPr>
          <w:sz w:val="28"/>
          <w:szCs w:val="28"/>
        </w:rPr>
      </w:pPr>
      <w:r>
        <w:rPr>
          <w:sz w:val="28"/>
          <w:szCs w:val="28"/>
        </w:rPr>
        <w:t>«6)  паливно-енергетичний комплекс України  – галузь економіки, яка охоплює діяльність з розвідування і видобутку, переробки і виробництва, зберігання і транспортування, передачі і розподілу, торгівлі і збуту чи продажу енергетичних продуктів - палива, електричної і теплової енергії;</w:t>
      </w:r>
    </w:p>
    <w:p w14:paraId="53D60A5A" w14:textId="77777777" w:rsidR="00683A8C" w:rsidRDefault="00683A8C" w:rsidP="00683A8C">
      <w:pPr>
        <w:spacing w:after="120"/>
        <w:ind w:firstLine="567"/>
        <w:jc w:val="both"/>
        <w:rPr>
          <w:sz w:val="28"/>
          <w:szCs w:val="28"/>
        </w:rPr>
      </w:pPr>
      <w:r>
        <w:rPr>
          <w:sz w:val="28"/>
          <w:szCs w:val="28"/>
        </w:rPr>
        <w:t>7) пул - група об’єктів приватизації, сформована органом приватизації за пропозицією органу управління та затверджена рішенням Кабінету Міністрів України. Пул визначається єдиним об’єктом приватизації та включається до відповідного переліку об’єктів приватизації.»;</w:t>
      </w:r>
    </w:p>
    <w:p w14:paraId="55580BDD" w14:textId="77777777" w:rsidR="00683A8C" w:rsidRDefault="00683A8C" w:rsidP="00683A8C">
      <w:pPr>
        <w:spacing w:after="120"/>
        <w:ind w:firstLine="567"/>
        <w:jc w:val="both"/>
        <w:rPr>
          <w:sz w:val="28"/>
          <w:szCs w:val="28"/>
        </w:rPr>
      </w:pPr>
      <w:r>
        <w:rPr>
          <w:sz w:val="28"/>
          <w:szCs w:val="28"/>
        </w:rPr>
        <w:t>у абзаці п’ятому частини першої статті 2 слова «видобування корисних копалин» замінити словами «користування надрами»;</w:t>
      </w:r>
    </w:p>
    <w:p w14:paraId="2DCC1014" w14:textId="77777777" w:rsidR="00683A8C" w:rsidRDefault="00683A8C" w:rsidP="00683A8C">
      <w:pPr>
        <w:spacing w:after="120"/>
        <w:ind w:firstLine="426"/>
        <w:jc w:val="both"/>
        <w:rPr>
          <w:sz w:val="28"/>
          <w:szCs w:val="28"/>
        </w:rPr>
      </w:pPr>
      <w:r>
        <w:rPr>
          <w:sz w:val="28"/>
          <w:szCs w:val="28"/>
        </w:rPr>
        <w:t xml:space="preserve">  3) у частині першій статті 2 абзац четвертий замінити чотирма абзацами такого  змісту:</w:t>
      </w:r>
    </w:p>
    <w:p w14:paraId="08918D3C" w14:textId="77777777" w:rsidR="00683A8C" w:rsidRDefault="00683A8C" w:rsidP="00683A8C">
      <w:pPr>
        <w:spacing w:after="120"/>
        <w:ind w:firstLine="426"/>
        <w:jc w:val="both"/>
        <w:rPr>
          <w:sz w:val="28"/>
          <w:szCs w:val="28"/>
        </w:rPr>
      </w:pPr>
      <w:r>
        <w:rPr>
          <w:sz w:val="28"/>
          <w:szCs w:val="28"/>
        </w:rPr>
        <w:t>«вугледобувні підприємства, шахти, розрізи як єдині майнові комплекси є об’єктами малої приватизації, умови продажу яких затверджуються Кабінетом Міністрів України за поданням державного органу приватизації.</w:t>
      </w:r>
    </w:p>
    <w:p w14:paraId="52E3F297" w14:textId="77777777" w:rsidR="00683A8C" w:rsidRDefault="00683A8C" w:rsidP="00683A8C">
      <w:pPr>
        <w:spacing w:after="120"/>
        <w:ind w:firstLine="426"/>
        <w:jc w:val="both"/>
        <w:rPr>
          <w:sz w:val="28"/>
          <w:szCs w:val="28"/>
        </w:rPr>
      </w:pPr>
      <w:r>
        <w:rPr>
          <w:sz w:val="28"/>
          <w:szCs w:val="28"/>
        </w:rPr>
        <w:t xml:space="preserve">   Проведення інвентаризації об’єкту приватизації (пул) (щодо кожного з об’єктів приватизації з яких сформовано пул) відповідно до законодавства.</w:t>
      </w:r>
    </w:p>
    <w:p w14:paraId="0DDE62C0" w14:textId="77777777" w:rsidR="00683A8C" w:rsidRDefault="00683A8C" w:rsidP="00683A8C">
      <w:pPr>
        <w:spacing w:after="120"/>
        <w:ind w:firstLine="426"/>
        <w:jc w:val="both"/>
        <w:rPr>
          <w:sz w:val="28"/>
          <w:szCs w:val="28"/>
        </w:rPr>
      </w:pPr>
      <w:r>
        <w:rPr>
          <w:sz w:val="28"/>
          <w:szCs w:val="28"/>
        </w:rPr>
        <w:t xml:space="preserve">Право власності на об’єкти приватизації, сформовані в пул переходить до покупця не раніше дати отримання дозволу Антимонопольного комітету України на концентрацію щодо всіх об’єктів, що є складовими пулу та/або пулу, якщо отримання такого дозволу вимагається Законом. </w:t>
      </w:r>
    </w:p>
    <w:p w14:paraId="277F15B3" w14:textId="77777777" w:rsidR="00683A8C" w:rsidRDefault="00683A8C" w:rsidP="00683A8C">
      <w:pPr>
        <w:spacing w:after="120"/>
        <w:ind w:firstLine="426"/>
        <w:jc w:val="both"/>
        <w:rPr>
          <w:sz w:val="28"/>
          <w:szCs w:val="28"/>
        </w:rPr>
      </w:pPr>
      <w:r>
        <w:rPr>
          <w:sz w:val="28"/>
          <w:szCs w:val="28"/>
        </w:rPr>
        <w:t>переоформлення на покупця (інвестора) об’єкта приватизації діючих спеціальних дозволів на користування надрами без проведення аукціону.»</w:t>
      </w:r>
    </w:p>
    <w:p w14:paraId="51704579" w14:textId="77777777" w:rsidR="00683A8C" w:rsidRDefault="00683A8C" w:rsidP="00683A8C">
      <w:pPr>
        <w:spacing w:after="120"/>
        <w:ind w:firstLine="426"/>
        <w:jc w:val="both"/>
        <w:rPr>
          <w:strike/>
          <w:sz w:val="28"/>
          <w:szCs w:val="28"/>
          <w:u w:val="single"/>
        </w:rPr>
      </w:pPr>
      <w:r>
        <w:rPr>
          <w:sz w:val="28"/>
          <w:szCs w:val="28"/>
        </w:rPr>
        <w:lastRenderedPageBreak/>
        <w:t xml:space="preserve">  4) у статті 4:</w:t>
      </w:r>
    </w:p>
    <w:p w14:paraId="5B261DCE" w14:textId="77777777" w:rsidR="00683A8C" w:rsidRDefault="00683A8C" w:rsidP="00683A8C">
      <w:pPr>
        <w:pStyle w:val="aa"/>
        <w:numPr>
          <w:ilvl w:val="0"/>
          <w:numId w:val="1"/>
        </w:numPr>
        <w:spacing w:after="120"/>
        <w:rPr>
          <w:sz w:val="28"/>
          <w:szCs w:val="28"/>
        </w:rPr>
      </w:pPr>
      <w:r>
        <w:rPr>
          <w:sz w:val="28"/>
          <w:szCs w:val="28"/>
        </w:rPr>
        <w:t>частину першу доповнити абзацом такого змісту:</w:t>
      </w:r>
    </w:p>
    <w:p w14:paraId="6052426C" w14:textId="77777777" w:rsidR="00683A8C" w:rsidRDefault="00683A8C" w:rsidP="00683A8C">
      <w:pPr>
        <w:shd w:val="clear" w:color="auto" w:fill="FFFFFF"/>
        <w:spacing w:after="120"/>
        <w:ind w:firstLine="709"/>
        <w:jc w:val="both"/>
        <w:rPr>
          <w:sz w:val="28"/>
          <w:szCs w:val="28"/>
          <w:lang w:eastAsia="uk-UA"/>
        </w:rPr>
      </w:pPr>
      <w:r>
        <w:rPr>
          <w:sz w:val="28"/>
          <w:szCs w:val="28"/>
        </w:rPr>
        <w:t>«</w:t>
      </w:r>
      <w:r>
        <w:rPr>
          <w:sz w:val="28"/>
          <w:szCs w:val="28"/>
          <w:lang w:eastAsia="uk-UA"/>
        </w:rPr>
        <w:t>пул.»;</w:t>
      </w:r>
    </w:p>
    <w:p w14:paraId="4ECB1A3A" w14:textId="77777777" w:rsidR="00683A8C" w:rsidRDefault="00683A8C" w:rsidP="00683A8C">
      <w:pPr>
        <w:pStyle w:val="aa"/>
        <w:numPr>
          <w:ilvl w:val="0"/>
          <w:numId w:val="1"/>
        </w:numPr>
        <w:spacing w:after="120"/>
        <w:rPr>
          <w:sz w:val="28"/>
          <w:szCs w:val="28"/>
        </w:rPr>
      </w:pPr>
      <w:r>
        <w:rPr>
          <w:sz w:val="28"/>
          <w:szCs w:val="28"/>
        </w:rPr>
        <w:t>доповнити частиною другою такого змісту:</w:t>
      </w:r>
    </w:p>
    <w:p w14:paraId="60B9F99C" w14:textId="77777777" w:rsidR="00683A8C" w:rsidRDefault="00683A8C" w:rsidP="00683A8C">
      <w:pPr>
        <w:spacing w:after="120"/>
        <w:ind w:firstLine="426"/>
        <w:jc w:val="both"/>
        <w:rPr>
          <w:sz w:val="28"/>
          <w:szCs w:val="28"/>
        </w:rPr>
      </w:pPr>
      <w:r>
        <w:rPr>
          <w:sz w:val="28"/>
          <w:szCs w:val="28"/>
          <w:lang w:val="fr-FR"/>
        </w:rPr>
        <w:t>«</w:t>
      </w:r>
      <w:r>
        <w:rPr>
          <w:sz w:val="28"/>
          <w:szCs w:val="28"/>
        </w:rPr>
        <w:t xml:space="preserve">2.  Для цілей цього закону об’єкти приватизації можуть об’єднувати в пули, без виключення складових пулу з переліку об’єктів приватизації. </w:t>
      </w:r>
    </w:p>
    <w:p w14:paraId="59A9CE01" w14:textId="77777777" w:rsidR="00683A8C" w:rsidRDefault="00683A8C" w:rsidP="00683A8C">
      <w:pPr>
        <w:spacing w:after="120"/>
        <w:ind w:firstLine="426"/>
        <w:jc w:val="both"/>
        <w:rPr>
          <w:sz w:val="28"/>
          <w:szCs w:val="28"/>
        </w:rPr>
      </w:pPr>
      <w:r>
        <w:rPr>
          <w:sz w:val="28"/>
          <w:szCs w:val="28"/>
        </w:rPr>
        <w:t>Приватизація такого об’єкту приватизації відбувається відповідно до Закону України «Про приватизацію державного і комунального майна» з урахуванням особливостей цього Закону.</w:t>
      </w:r>
    </w:p>
    <w:p w14:paraId="6250F1A0" w14:textId="77777777" w:rsidR="00683A8C" w:rsidRDefault="00683A8C" w:rsidP="00683A8C">
      <w:pPr>
        <w:spacing w:after="120"/>
        <w:ind w:firstLine="426"/>
        <w:jc w:val="both"/>
        <w:rPr>
          <w:sz w:val="28"/>
          <w:szCs w:val="28"/>
        </w:rPr>
      </w:pPr>
      <w:r>
        <w:rPr>
          <w:sz w:val="28"/>
          <w:szCs w:val="28"/>
        </w:rPr>
        <w:t xml:space="preserve">Щодо об’єктів приватизації, включених до складу пулу, до моменту завершення приватизації продовжують діяти мораторії, визначені у статті 13 цього Закону, та статті 12 Закону України «Про приватизацію державного і комунального майна». </w:t>
      </w:r>
    </w:p>
    <w:p w14:paraId="56526B3A" w14:textId="77777777" w:rsidR="00683A8C" w:rsidRDefault="00683A8C" w:rsidP="00683A8C">
      <w:pPr>
        <w:spacing w:after="120"/>
        <w:ind w:firstLine="426"/>
        <w:jc w:val="both"/>
        <w:rPr>
          <w:sz w:val="28"/>
          <w:szCs w:val="28"/>
        </w:rPr>
      </w:pPr>
      <w:r>
        <w:rPr>
          <w:sz w:val="28"/>
          <w:szCs w:val="28"/>
        </w:rPr>
        <w:t>Приватизація окремих об’єктів приватизації, включених до складу пулу, здійснюється відповідно до законодавства після припинення приватизації пулу та його розформування за рішенням Кабінету Міністрів України..</w:t>
      </w:r>
      <w:r>
        <w:rPr>
          <w:sz w:val="28"/>
          <w:szCs w:val="28"/>
          <w:lang w:val="it-IT"/>
        </w:rPr>
        <w:t>»</w:t>
      </w:r>
      <w:r>
        <w:rPr>
          <w:sz w:val="28"/>
          <w:szCs w:val="28"/>
        </w:rPr>
        <w:t>;</w:t>
      </w:r>
    </w:p>
    <w:p w14:paraId="32E883B0" w14:textId="77777777" w:rsidR="00683A8C" w:rsidRDefault="00683A8C" w:rsidP="00683A8C">
      <w:pPr>
        <w:spacing w:after="120"/>
        <w:ind w:firstLine="426"/>
        <w:jc w:val="both"/>
        <w:rPr>
          <w:sz w:val="28"/>
          <w:szCs w:val="28"/>
        </w:rPr>
      </w:pPr>
      <w:r>
        <w:rPr>
          <w:sz w:val="28"/>
          <w:szCs w:val="28"/>
        </w:rPr>
        <w:t xml:space="preserve">    5)  абзац перший статті 6 викласти в такій редакції:</w:t>
      </w:r>
    </w:p>
    <w:p w14:paraId="1D10B4D5" w14:textId="77777777" w:rsidR="00683A8C" w:rsidRDefault="00683A8C" w:rsidP="00683A8C">
      <w:pPr>
        <w:spacing w:after="120"/>
        <w:ind w:firstLine="426"/>
        <w:jc w:val="both"/>
        <w:rPr>
          <w:sz w:val="28"/>
          <w:szCs w:val="28"/>
        </w:rPr>
      </w:pPr>
      <w:r>
        <w:rPr>
          <w:sz w:val="28"/>
          <w:szCs w:val="28"/>
        </w:rPr>
        <w:t>«1.Орган, уповноважений управляти державним майном, здійснює заходи з передприватизаційної підготовки вугледобувних підприємств. Передприватизаційна підготовка здійснюється за рахунок коштів вугледобувних підприємств та/або господарських товариств паливно-енергетичного комплексу України, що приватизуються відповідно до цього Закону.»;</w:t>
      </w:r>
    </w:p>
    <w:p w14:paraId="24F60435" w14:textId="77777777" w:rsidR="00683A8C" w:rsidRDefault="00683A8C" w:rsidP="00683A8C">
      <w:pPr>
        <w:spacing w:after="120"/>
        <w:ind w:firstLine="450"/>
        <w:jc w:val="both"/>
        <w:rPr>
          <w:sz w:val="28"/>
          <w:szCs w:val="28"/>
        </w:rPr>
      </w:pPr>
      <w:r>
        <w:rPr>
          <w:sz w:val="28"/>
          <w:szCs w:val="28"/>
        </w:rPr>
        <w:t>6) у статті 7:</w:t>
      </w:r>
    </w:p>
    <w:p w14:paraId="0D0C1AE8" w14:textId="77777777" w:rsidR="00683A8C" w:rsidRDefault="00683A8C" w:rsidP="00683A8C">
      <w:pPr>
        <w:spacing w:after="120"/>
        <w:ind w:firstLine="450"/>
        <w:jc w:val="both"/>
        <w:rPr>
          <w:sz w:val="28"/>
          <w:szCs w:val="28"/>
        </w:rPr>
      </w:pPr>
      <w:r>
        <w:rPr>
          <w:sz w:val="28"/>
          <w:szCs w:val="28"/>
        </w:rPr>
        <w:t>- абзац другий частини першої викласти в такій редакції:</w:t>
      </w:r>
    </w:p>
    <w:p w14:paraId="2470EBDB" w14:textId="77777777" w:rsidR="00683A8C" w:rsidRDefault="00683A8C" w:rsidP="00683A8C">
      <w:pPr>
        <w:pStyle w:val="rvps2"/>
        <w:shd w:val="clear" w:color="auto" w:fill="FFFFFF"/>
        <w:spacing w:before="0" w:after="120"/>
        <w:ind w:firstLine="450"/>
        <w:jc w:val="both"/>
        <w:rPr>
          <w:sz w:val="28"/>
          <w:szCs w:val="28"/>
          <w:lang w:val="uk-UA"/>
        </w:rPr>
      </w:pPr>
      <w:r>
        <w:rPr>
          <w:sz w:val="28"/>
          <w:szCs w:val="28"/>
        </w:rPr>
        <w:t>«продаж на аукціоні відповідно до Закону України «Про приватизацію державного і комунального майна»;</w:t>
      </w:r>
      <w:r>
        <w:rPr>
          <w:sz w:val="28"/>
          <w:szCs w:val="28"/>
          <w:lang w:val="it-IT"/>
        </w:rPr>
        <w:t>»</w:t>
      </w:r>
      <w:r>
        <w:rPr>
          <w:sz w:val="28"/>
          <w:szCs w:val="28"/>
          <w:lang w:val="uk-UA"/>
        </w:rPr>
        <w:t>;</w:t>
      </w:r>
    </w:p>
    <w:p w14:paraId="1B150588" w14:textId="77777777" w:rsidR="00683A8C" w:rsidRDefault="00683A8C" w:rsidP="00683A8C">
      <w:pPr>
        <w:pStyle w:val="rvps2"/>
        <w:shd w:val="clear" w:color="auto" w:fill="FFFFFF"/>
        <w:spacing w:before="0" w:after="120"/>
        <w:ind w:firstLine="450"/>
        <w:jc w:val="both"/>
        <w:rPr>
          <w:sz w:val="28"/>
          <w:szCs w:val="28"/>
          <w:lang w:val="uk-UA"/>
        </w:rPr>
      </w:pPr>
      <w:r>
        <w:rPr>
          <w:sz w:val="28"/>
          <w:szCs w:val="28"/>
          <w:lang w:val="uk-UA"/>
        </w:rPr>
        <w:t>- у частині другій слова та знаки «, відповідно до критеріїв, затверджених Кабінетом Міністрів України» замінити словами «за рішенням Кабінету Міністрів України»;</w:t>
      </w:r>
    </w:p>
    <w:p w14:paraId="1081E523" w14:textId="77777777" w:rsidR="00683A8C" w:rsidRDefault="00683A8C" w:rsidP="00683A8C">
      <w:pPr>
        <w:spacing w:after="120"/>
        <w:ind w:firstLine="450"/>
        <w:jc w:val="both"/>
        <w:rPr>
          <w:sz w:val="28"/>
          <w:szCs w:val="28"/>
          <w:lang w:val="uk-UA"/>
        </w:rPr>
      </w:pPr>
      <w:r>
        <w:rPr>
          <w:sz w:val="28"/>
          <w:szCs w:val="28"/>
        </w:rPr>
        <w:t>7) статтю 8 виключити;</w:t>
      </w:r>
    </w:p>
    <w:p w14:paraId="62402211" w14:textId="77777777" w:rsidR="00683A8C" w:rsidRDefault="00683A8C" w:rsidP="00683A8C">
      <w:pPr>
        <w:spacing w:after="120"/>
        <w:ind w:firstLine="450"/>
        <w:jc w:val="both"/>
        <w:rPr>
          <w:sz w:val="28"/>
          <w:szCs w:val="28"/>
        </w:rPr>
      </w:pPr>
      <w:r>
        <w:rPr>
          <w:sz w:val="28"/>
          <w:szCs w:val="28"/>
        </w:rPr>
        <w:t>8) у абзаці першому частини першої статті 9 слова та знаки «</w:t>
      </w:r>
      <w:r>
        <w:rPr>
          <w:color w:val="333333"/>
          <w:sz w:val="28"/>
          <w:szCs w:val="28"/>
          <w:lang w:eastAsia="uk-UA"/>
        </w:rPr>
        <w:t>єдиних майнових комплексів, пакетів акцій акціонерних товариств» замінити словами та знаками «</w:t>
      </w:r>
      <w:r>
        <w:rPr>
          <w:sz w:val="28"/>
          <w:szCs w:val="28"/>
        </w:rPr>
        <w:t>об’єктів, зазначених у статті 4 цього Закону, »;</w:t>
      </w:r>
    </w:p>
    <w:p w14:paraId="5167C269" w14:textId="77777777" w:rsidR="00683A8C" w:rsidRDefault="00683A8C" w:rsidP="00683A8C">
      <w:pPr>
        <w:spacing w:after="120"/>
        <w:ind w:firstLine="450"/>
        <w:jc w:val="both"/>
        <w:rPr>
          <w:sz w:val="28"/>
          <w:szCs w:val="28"/>
        </w:rPr>
      </w:pPr>
      <w:r>
        <w:rPr>
          <w:sz w:val="28"/>
          <w:szCs w:val="28"/>
        </w:rPr>
        <w:t>9) статтю 11 виключити;</w:t>
      </w:r>
    </w:p>
    <w:p w14:paraId="149A26FD" w14:textId="77777777" w:rsidR="00683A8C" w:rsidRDefault="00683A8C" w:rsidP="00683A8C">
      <w:pPr>
        <w:pStyle w:val="aa"/>
        <w:spacing w:before="120" w:after="120"/>
        <w:ind w:left="811" w:hanging="386"/>
        <w:jc w:val="both"/>
        <w:rPr>
          <w:sz w:val="28"/>
          <w:szCs w:val="28"/>
        </w:rPr>
      </w:pPr>
      <w:r>
        <w:rPr>
          <w:sz w:val="28"/>
          <w:szCs w:val="28"/>
        </w:rPr>
        <w:t>10) частину першу</w:t>
      </w:r>
      <w:r>
        <w:rPr>
          <w:sz w:val="28"/>
          <w:szCs w:val="28"/>
          <w:lang w:val="ru-RU"/>
        </w:rPr>
        <w:t xml:space="preserve"> </w:t>
      </w:r>
      <w:r>
        <w:rPr>
          <w:sz w:val="28"/>
          <w:szCs w:val="28"/>
        </w:rPr>
        <w:t>статті 12 викласти в такій редакції:</w:t>
      </w:r>
    </w:p>
    <w:p w14:paraId="78D68083" w14:textId="77777777" w:rsidR="00683A8C" w:rsidRDefault="00683A8C" w:rsidP="00683A8C">
      <w:pPr>
        <w:spacing w:after="120"/>
        <w:ind w:firstLine="450"/>
        <w:jc w:val="both"/>
        <w:rPr>
          <w:sz w:val="28"/>
          <w:szCs w:val="28"/>
        </w:rPr>
      </w:pPr>
      <w:r>
        <w:rPr>
          <w:sz w:val="28"/>
          <w:szCs w:val="28"/>
          <w:lang w:val="fr-FR"/>
        </w:rPr>
        <w:lastRenderedPageBreak/>
        <w:t>«</w:t>
      </w:r>
      <w:r>
        <w:rPr>
          <w:sz w:val="28"/>
          <w:szCs w:val="28"/>
        </w:rPr>
        <w:t xml:space="preserve">1. Стартова ціна об’єктів приватизації визначається згідно Закону України «Про приватизацію державного і комунального майна» з урахуванням особливостей приватизації таких об’єктів, визначених цим Законом. При цьому вартість промислових запасів корисних копалин не враховується. </w:t>
      </w:r>
    </w:p>
    <w:p w14:paraId="580D222A" w14:textId="77777777" w:rsidR="00683A8C" w:rsidRDefault="00683A8C" w:rsidP="00683A8C">
      <w:pPr>
        <w:spacing w:after="120"/>
        <w:ind w:firstLine="450"/>
        <w:jc w:val="both"/>
        <w:rPr>
          <w:sz w:val="28"/>
          <w:szCs w:val="28"/>
        </w:rPr>
      </w:pPr>
      <w:r>
        <w:rPr>
          <w:sz w:val="28"/>
          <w:szCs w:val="28"/>
        </w:rPr>
        <w:t>Стартова ціна об’єкта приватизації включає залишкову вартість спеціальних дозволів на користування надрами за умови безоплатної передачі покупцю (інвестору) цих дозволів.</w:t>
      </w:r>
      <w:r>
        <w:rPr>
          <w:sz w:val="28"/>
          <w:szCs w:val="28"/>
          <w:lang w:val="it-IT"/>
        </w:rPr>
        <w:t>»</w:t>
      </w:r>
      <w:r>
        <w:rPr>
          <w:sz w:val="28"/>
          <w:szCs w:val="28"/>
        </w:rPr>
        <w:t>.</w:t>
      </w:r>
    </w:p>
    <w:p w14:paraId="0AE499C6" w14:textId="77777777" w:rsidR="00683A8C" w:rsidRDefault="00683A8C" w:rsidP="00683A8C">
      <w:pPr>
        <w:spacing w:after="120"/>
        <w:ind w:firstLine="450"/>
        <w:jc w:val="both"/>
        <w:rPr>
          <w:sz w:val="28"/>
          <w:szCs w:val="28"/>
        </w:rPr>
      </w:pPr>
      <w:r>
        <w:rPr>
          <w:sz w:val="28"/>
          <w:szCs w:val="28"/>
        </w:rPr>
        <w:t>11) частину другу статті 14 викласти в такій редакції:</w:t>
      </w:r>
    </w:p>
    <w:p w14:paraId="7EEC05B6" w14:textId="77777777" w:rsidR="00683A8C" w:rsidRDefault="00683A8C" w:rsidP="00683A8C">
      <w:pPr>
        <w:spacing w:after="120"/>
        <w:ind w:firstLine="450"/>
        <w:jc w:val="both"/>
        <w:rPr>
          <w:sz w:val="28"/>
          <w:szCs w:val="28"/>
        </w:rPr>
      </w:pPr>
      <w:r>
        <w:rPr>
          <w:sz w:val="28"/>
          <w:szCs w:val="28"/>
          <w:lang w:val="fr-FR"/>
        </w:rPr>
        <w:t xml:space="preserve"> «</w:t>
      </w:r>
      <w:r>
        <w:rPr>
          <w:sz w:val="28"/>
          <w:szCs w:val="28"/>
        </w:rPr>
        <w:t>2. Встановлення інших умов приватизації, ніж передбачені цим Законом та Законом України «Про приватизацію державного і комунального майна», під час приватизації об’єктів, зазначених в статті 4 цього Закону не допускається.</w:t>
      </w:r>
      <w:r>
        <w:rPr>
          <w:sz w:val="28"/>
          <w:szCs w:val="28"/>
          <w:lang w:val="it-IT"/>
        </w:rPr>
        <w:t>»</w:t>
      </w:r>
      <w:r>
        <w:rPr>
          <w:sz w:val="28"/>
          <w:szCs w:val="28"/>
        </w:rPr>
        <w:t>;</w:t>
      </w:r>
    </w:p>
    <w:p w14:paraId="3FA40D94" w14:textId="77777777" w:rsidR="00683A8C" w:rsidRDefault="00683A8C" w:rsidP="00683A8C">
      <w:pPr>
        <w:spacing w:after="120"/>
        <w:ind w:firstLine="450"/>
        <w:jc w:val="both"/>
        <w:rPr>
          <w:sz w:val="28"/>
          <w:szCs w:val="28"/>
        </w:rPr>
      </w:pPr>
      <w:bookmarkStart w:id="1" w:name="_Hlk76769149"/>
      <w:r>
        <w:rPr>
          <w:sz w:val="28"/>
          <w:szCs w:val="28"/>
        </w:rPr>
        <w:t>12)  частину другу статті 15 викласти в такій редакції:</w:t>
      </w:r>
    </w:p>
    <w:p w14:paraId="13A9C75A" w14:textId="77777777" w:rsidR="00683A8C" w:rsidRDefault="00683A8C" w:rsidP="00683A8C">
      <w:pPr>
        <w:spacing w:after="120"/>
        <w:ind w:firstLine="450"/>
        <w:jc w:val="both"/>
        <w:rPr>
          <w:rStyle w:val="ac"/>
        </w:rPr>
      </w:pPr>
      <w:r>
        <w:rPr>
          <w:sz w:val="28"/>
          <w:szCs w:val="28"/>
          <w:lang w:val="fr-FR"/>
        </w:rPr>
        <w:t>«</w:t>
      </w:r>
      <w:r>
        <w:rPr>
          <w:sz w:val="28"/>
          <w:szCs w:val="28"/>
        </w:rPr>
        <w:t>2. Перепрофілювання, консервація або припинення діяльності вугледобувних підприємств та/або господарських товариств паливно-енергетичного комплексу України протягом строку дії умов договору купівлі-продажу здійснюються виключно після погодження з органом, уповноваженим управляти державним майном, згідно з  порядком, затвердженим Кабінетом Міністрів України.</w:t>
      </w:r>
      <w:r>
        <w:rPr>
          <w:rStyle w:val="ac"/>
          <w:sz w:val="28"/>
          <w:szCs w:val="28"/>
          <w:lang w:val="it-IT"/>
        </w:rPr>
        <w:t>»</w:t>
      </w:r>
      <w:r>
        <w:rPr>
          <w:rStyle w:val="ac"/>
          <w:sz w:val="28"/>
          <w:szCs w:val="28"/>
        </w:rPr>
        <w:t>;</w:t>
      </w:r>
    </w:p>
    <w:bookmarkEnd w:id="1"/>
    <w:p w14:paraId="73518057" w14:textId="77777777" w:rsidR="00683A8C" w:rsidRDefault="00683A8C" w:rsidP="00683A8C">
      <w:pPr>
        <w:spacing w:after="120"/>
        <w:ind w:firstLine="426"/>
        <w:rPr>
          <w:rStyle w:val="ac"/>
          <w:sz w:val="28"/>
          <w:szCs w:val="28"/>
        </w:rPr>
      </w:pPr>
      <w:r>
        <w:rPr>
          <w:rStyle w:val="ac"/>
          <w:sz w:val="28"/>
          <w:szCs w:val="28"/>
        </w:rPr>
        <w:t>13) у тексті Закону слова та знаки «Про приватизацію державного майна» замінити словами та знаками «Про приватизацію державного і комунального майна».</w:t>
      </w:r>
    </w:p>
    <w:p w14:paraId="18B56FBC" w14:textId="77777777" w:rsidR="00683A8C" w:rsidRDefault="00683A8C" w:rsidP="00683A8C">
      <w:pPr>
        <w:spacing w:after="120"/>
        <w:ind w:firstLine="567"/>
        <w:jc w:val="both"/>
      </w:pPr>
      <w:r>
        <w:rPr>
          <w:sz w:val="28"/>
          <w:szCs w:val="28"/>
        </w:rPr>
        <w:t>7. Частину четверту статті 24 Закону України «Про державну реєстрацію речових прав на нерухоме майно та їх обтяжень» (Відомості Верховної Ради України, 2016, № 1, ст. 9 із наступними змінами) доповнити новим пунктом 9 такого змісту:</w:t>
      </w:r>
    </w:p>
    <w:p w14:paraId="038C48F5" w14:textId="77777777" w:rsidR="00683A8C" w:rsidRDefault="00683A8C" w:rsidP="00683A8C">
      <w:pPr>
        <w:ind w:firstLine="567"/>
        <w:jc w:val="both"/>
        <w:rPr>
          <w:sz w:val="28"/>
          <w:szCs w:val="28"/>
        </w:rPr>
      </w:pPr>
      <w:r>
        <w:rPr>
          <w:sz w:val="28"/>
          <w:szCs w:val="28"/>
        </w:rPr>
        <w:t>«9) державної реєстрації речових прав на майно на підставі договору купівлі-продажу, укладеного у процесі приватизації.».</w:t>
      </w:r>
    </w:p>
    <w:p w14:paraId="37D78152" w14:textId="77777777" w:rsidR="00683A8C" w:rsidRDefault="00683A8C" w:rsidP="00683A8C">
      <w:pPr>
        <w:spacing w:after="120"/>
        <w:ind w:firstLine="567"/>
        <w:jc w:val="both"/>
        <w:rPr>
          <w:sz w:val="28"/>
          <w:szCs w:val="28"/>
          <w:lang w:val="uk-UA"/>
        </w:rPr>
      </w:pPr>
    </w:p>
    <w:p w14:paraId="618907F8" w14:textId="77777777" w:rsidR="00683A8C" w:rsidRDefault="00683A8C" w:rsidP="00683A8C">
      <w:pPr>
        <w:spacing w:after="120"/>
        <w:ind w:firstLine="567"/>
        <w:jc w:val="both"/>
        <w:rPr>
          <w:sz w:val="28"/>
          <w:szCs w:val="28"/>
        </w:rPr>
      </w:pPr>
      <w:r>
        <w:rPr>
          <w:sz w:val="28"/>
          <w:szCs w:val="28"/>
        </w:rPr>
        <w:t>8. У Законі України «Про виконавче провадження» (Відомості Верховної Ради України, 2016 р., № 30, ст. 542 із наступними змінами):</w:t>
      </w:r>
    </w:p>
    <w:p w14:paraId="6103A57C" w14:textId="77777777" w:rsidR="00683A8C" w:rsidRDefault="00683A8C" w:rsidP="00683A8C">
      <w:pPr>
        <w:spacing w:after="120"/>
        <w:ind w:firstLine="567"/>
        <w:jc w:val="both"/>
        <w:rPr>
          <w:sz w:val="28"/>
          <w:szCs w:val="28"/>
        </w:rPr>
      </w:pPr>
      <w:r>
        <w:rPr>
          <w:sz w:val="28"/>
          <w:szCs w:val="28"/>
        </w:rPr>
        <w:t>1) частину першу статті 34 після пункту 12 доповнити новим пунктом такого змісту:</w:t>
      </w:r>
    </w:p>
    <w:p w14:paraId="63F07191" w14:textId="77777777" w:rsidR="00683A8C" w:rsidRDefault="00683A8C" w:rsidP="00683A8C">
      <w:pPr>
        <w:spacing w:after="120"/>
        <w:ind w:firstLine="567"/>
        <w:jc w:val="both"/>
        <w:rPr>
          <w:sz w:val="28"/>
          <w:szCs w:val="28"/>
        </w:rPr>
      </w:pPr>
      <w:r>
        <w:rPr>
          <w:sz w:val="28"/>
          <w:szCs w:val="28"/>
        </w:rPr>
        <w:t>«12</w:t>
      </w:r>
      <w:r>
        <w:rPr>
          <w:sz w:val="28"/>
          <w:szCs w:val="28"/>
          <w:vertAlign w:val="superscript"/>
        </w:rPr>
        <w:t>1</w:t>
      </w:r>
      <w:r>
        <w:rPr>
          <w:sz w:val="28"/>
          <w:szCs w:val="28"/>
        </w:rPr>
        <w:t>) відкриття виконавчого провадження після завершення приватизації об’єктів державної чи комунальної власності, якщо виконавчий документ, на підставі якого відкрито виконавче провадження, стосується зобов’язань, які виникли до завершення приватизації таких об’єктів;»;</w:t>
      </w:r>
    </w:p>
    <w:p w14:paraId="1A41BA9E" w14:textId="77777777" w:rsidR="00683A8C" w:rsidRDefault="00683A8C" w:rsidP="00683A8C">
      <w:pPr>
        <w:spacing w:after="120"/>
        <w:ind w:firstLine="567"/>
        <w:jc w:val="both"/>
        <w:rPr>
          <w:sz w:val="28"/>
          <w:szCs w:val="28"/>
        </w:rPr>
      </w:pPr>
      <w:r>
        <w:rPr>
          <w:sz w:val="28"/>
          <w:szCs w:val="28"/>
        </w:rPr>
        <w:t>2) у статті 35:</w:t>
      </w:r>
    </w:p>
    <w:p w14:paraId="66A10B4C" w14:textId="77777777" w:rsidR="00683A8C" w:rsidRDefault="00683A8C" w:rsidP="00683A8C">
      <w:pPr>
        <w:spacing w:after="120"/>
        <w:ind w:firstLine="567"/>
        <w:jc w:val="both"/>
        <w:rPr>
          <w:sz w:val="28"/>
          <w:szCs w:val="28"/>
        </w:rPr>
      </w:pPr>
      <w:r>
        <w:rPr>
          <w:sz w:val="28"/>
          <w:szCs w:val="28"/>
        </w:rPr>
        <w:lastRenderedPageBreak/>
        <w:t>- в першому реченні частини четвертої після слів, цифр та знаків «пунктами 10,» доповнити цифрами та знаками «12, 12</w:t>
      </w:r>
      <w:r>
        <w:rPr>
          <w:sz w:val="28"/>
          <w:szCs w:val="28"/>
          <w:vertAlign w:val="superscript"/>
        </w:rPr>
        <w:t>1</w:t>
      </w:r>
      <w:r>
        <w:rPr>
          <w:sz w:val="28"/>
          <w:szCs w:val="28"/>
        </w:rPr>
        <w:t>,»;</w:t>
      </w:r>
    </w:p>
    <w:p w14:paraId="4B3B62E3" w14:textId="77777777" w:rsidR="00683A8C" w:rsidRDefault="00683A8C" w:rsidP="00683A8C">
      <w:pPr>
        <w:spacing w:after="120"/>
        <w:ind w:firstLine="567"/>
        <w:jc w:val="both"/>
        <w:rPr>
          <w:sz w:val="28"/>
          <w:szCs w:val="28"/>
        </w:rPr>
      </w:pPr>
      <w:r>
        <w:rPr>
          <w:sz w:val="28"/>
          <w:szCs w:val="28"/>
        </w:rPr>
        <w:t>- після частини шостої доповнити новою частиною такого змісту:</w:t>
      </w:r>
    </w:p>
    <w:p w14:paraId="404D771B" w14:textId="77777777" w:rsidR="00683A8C" w:rsidRDefault="00683A8C" w:rsidP="00683A8C">
      <w:pPr>
        <w:spacing w:after="120"/>
        <w:ind w:firstLine="567"/>
        <w:jc w:val="both"/>
        <w:rPr>
          <w:sz w:val="28"/>
          <w:szCs w:val="28"/>
        </w:rPr>
      </w:pPr>
      <w:r>
        <w:rPr>
          <w:sz w:val="28"/>
          <w:szCs w:val="28"/>
        </w:rPr>
        <w:t>«6</w:t>
      </w:r>
      <w:r>
        <w:rPr>
          <w:sz w:val="28"/>
          <w:szCs w:val="28"/>
          <w:vertAlign w:val="superscript"/>
        </w:rPr>
        <w:t>1</w:t>
      </w:r>
      <w:r>
        <w:rPr>
          <w:sz w:val="28"/>
          <w:szCs w:val="28"/>
        </w:rPr>
        <w:t>. У випадку, передбачених пунктом 12</w:t>
      </w:r>
      <w:r>
        <w:rPr>
          <w:sz w:val="28"/>
          <w:szCs w:val="28"/>
          <w:vertAlign w:val="superscript"/>
        </w:rPr>
        <w:t>1</w:t>
      </w:r>
      <w:r>
        <w:rPr>
          <w:sz w:val="28"/>
          <w:szCs w:val="28"/>
        </w:rPr>
        <w:t xml:space="preserve"> частини першої статті 34 цього Закону, виконавець зупиняє вчинення виконавчих дій на період один рік з моменту завершення приватизації боржника відповідно до Закону України «Про приватизацію державного і комунального майна».»;</w:t>
      </w:r>
    </w:p>
    <w:p w14:paraId="76DF1C13" w14:textId="77777777" w:rsidR="00683A8C" w:rsidRDefault="00683A8C" w:rsidP="00683A8C">
      <w:pPr>
        <w:spacing w:after="120"/>
        <w:ind w:firstLine="567"/>
        <w:jc w:val="both"/>
        <w:rPr>
          <w:sz w:val="28"/>
          <w:szCs w:val="28"/>
        </w:rPr>
      </w:pPr>
      <w:r>
        <w:rPr>
          <w:sz w:val="28"/>
          <w:szCs w:val="28"/>
        </w:rPr>
        <w:t>3) у частині другій статті 56:</w:t>
      </w:r>
    </w:p>
    <w:p w14:paraId="6844F9DD" w14:textId="77777777" w:rsidR="00683A8C" w:rsidRDefault="00683A8C" w:rsidP="00683A8C">
      <w:pPr>
        <w:spacing w:after="120"/>
        <w:ind w:firstLine="567"/>
        <w:jc w:val="both"/>
        <w:rPr>
          <w:sz w:val="28"/>
          <w:szCs w:val="28"/>
        </w:rPr>
      </w:pPr>
      <w:r>
        <w:rPr>
          <w:sz w:val="28"/>
          <w:szCs w:val="28"/>
        </w:rPr>
        <w:t>перше речення абзацу четвертого після слів «право користування майном» доповнити словами та знаками «(крім державного та комунального майна, включеного до переліків об’єктів приватизації або яке входить до складу таких об’ктів)»;</w:t>
      </w:r>
    </w:p>
    <w:p w14:paraId="393281F4" w14:textId="77777777" w:rsidR="00683A8C" w:rsidRDefault="00683A8C" w:rsidP="00683A8C">
      <w:pPr>
        <w:spacing w:after="120"/>
        <w:ind w:firstLine="567"/>
        <w:jc w:val="both"/>
        <w:rPr>
          <w:rStyle w:val="rvts9"/>
          <w:bCs/>
        </w:rPr>
      </w:pPr>
      <w:r>
        <w:rPr>
          <w:sz w:val="28"/>
          <w:szCs w:val="28"/>
        </w:rPr>
        <w:t xml:space="preserve">доповнити новим абзацом </w:t>
      </w:r>
      <w:r>
        <w:rPr>
          <w:rStyle w:val="rvts9"/>
          <w:bCs/>
          <w:sz w:val="28"/>
          <w:szCs w:val="28"/>
        </w:rPr>
        <w:t>такого змісту:</w:t>
      </w:r>
    </w:p>
    <w:p w14:paraId="61B05258" w14:textId="77777777" w:rsidR="00683A8C" w:rsidRDefault="00683A8C" w:rsidP="00683A8C">
      <w:pPr>
        <w:spacing w:after="120"/>
        <w:ind w:firstLine="567"/>
        <w:jc w:val="both"/>
      </w:pPr>
      <w:r>
        <w:rPr>
          <w:sz w:val="28"/>
          <w:szCs w:val="28"/>
        </w:rPr>
        <w:t>«Наявність арешту, заборон та інших обтяжень державного та комунального майна не перешкоджає продажу такого майна шляхом приватизації та подальшій державній реєстрації прав на таке майно.».</w:t>
      </w:r>
    </w:p>
    <w:p w14:paraId="4453D89A" w14:textId="77777777" w:rsidR="00683A8C" w:rsidRDefault="00683A8C" w:rsidP="00683A8C">
      <w:pPr>
        <w:spacing w:after="120"/>
        <w:ind w:firstLine="567"/>
        <w:jc w:val="both"/>
        <w:rPr>
          <w:sz w:val="28"/>
          <w:szCs w:val="28"/>
        </w:rPr>
      </w:pPr>
      <w:r>
        <w:rPr>
          <w:sz w:val="28"/>
          <w:szCs w:val="28"/>
        </w:rPr>
        <w:t>9. У Законі України «Про приватизацію державного і комунального майна» (Відомості Верховної Ради України, 2018 р., № 12, ст. 68):</w:t>
      </w:r>
    </w:p>
    <w:p w14:paraId="5FA97598" w14:textId="77777777" w:rsidR="00683A8C" w:rsidRDefault="00683A8C" w:rsidP="00683A8C">
      <w:pPr>
        <w:spacing w:after="120"/>
        <w:ind w:firstLine="567"/>
        <w:jc w:val="both"/>
        <w:rPr>
          <w:sz w:val="28"/>
          <w:szCs w:val="28"/>
        </w:rPr>
      </w:pPr>
      <w:r>
        <w:rPr>
          <w:sz w:val="28"/>
          <w:szCs w:val="28"/>
        </w:rPr>
        <w:t>1) частину шосту статті 26 доповнити новим абзацом такого змісту:</w:t>
      </w:r>
    </w:p>
    <w:p w14:paraId="03112668" w14:textId="77777777" w:rsidR="00683A8C" w:rsidRDefault="00683A8C" w:rsidP="00683A8C">
      <w:pPr>
        <w:spacing w:after="120"/>
        <w:ind w:firstLine="567"/>
        <w:jc w:val="both"/>
        <w:rPr>
          <w:sz w:val="28"/>
          <w:szCs w:val="28"/>
        </w:rPr>
      </w:pPr>
      <w:bookmarkStart w:id="2" w:name="_Hlk68185814"/>
      <w:r>
        <w:rPr>
          <w:sz w:val="28"/>
          <w:szCs w:val="28"/>
        </w:rPr>
        <w:t xml:space="preserve"> «Наявність заборони на відчуження державного або комунального майна, що приватизується, або інших обтяжень права розпорядження таким майном, не перешкоджає продажу такого майна у порядку, встановленому цим Законом, та не є підставою для відмови у нотаріальному посвідченні угоди про продаж такого майна, якщо таке посвідчення передбачено законодавством. Продаж державного або комунального майна, права на яке обтяжені відповідно до законодавства, дозволяється без повідомлення та згоди особи, в інтересах якої встановлені відповідні обтяження. Всі наявні обтяження зберігають чинність для покупця і скасовуються у порядку, встановленому законодавством України.</w:t>
      </w:r>
      <w:bookmarkEnd w:id="2"/>
      <w:r>
        <w:rPr>
          <w:sz w:val="28"/>
          <w:szCs w:val="28"/>
        </w:rPr>
        <w:t>»</w:t>
      </w:r>
    </w:p>
    <w:p w14:paraId="43FB239F" w14:textId="77777777" w:rsidR="00683A8C" w:rsidRDefault="00683A8C" w:rsidP="00683A8C">
      <w:pPr>
        <w:spacing w:after="120"/>
        <w:ind w:firstLine="567"/>
        <w:jc w:val="both"/>
        <w:rPr>
          <w:sz w:val="28"/>
          <w:szCs w:val="28"/>
          <w:lang w:val="uk-UA"/>
        </w:rPr>
      </w:pPr>
      <w:r>
        <w:rPr>
          <w:sz w:val="28"/>
          <w:szCs w:val="28"/>
        </w:rPr>
        <w:t>2) доповнити «Прикінцеві та перехідні положення» новим пунктом такого змісту:</w:t>
      </w:r>
    </w:p>
    <w:p w14:paraId="14925B51" w14:textId="77777777" w:rsidR="00683A8C" w:rsidRDefault="00683A8C" w:rsidP="00683A8C">
      <w:pPr>
        <w:spacing w:after="120"/>
        <w:ind w:firstLine="567"/>
        <w:jc w:val="both"/>
        <w:rPr>
          <w:sz w:val="28"/>
          <w:szCs w:val="28"/>
        </w:rPr>
      </w:pPr>
      <w:r>
        <w:rPr>
          <w:sz w:val="28"/>
          <w:szCs w:val="28"/>
        </w:rPr>
        <w:t>«7</w:t>
      </w:r>
      <w:r>
        <w:rPr>
          <w:sz w:val="28"/>
          <w:szCs w:val="28"/>
          <w:vertAlign w:val="superscript"/>
        </w:rPr>
        <w:t>3</w:t>
      </w:r>
      <w:r>
        <w:rPr>
          <w:sz w:val="28"/>
          <w:szCs w:val="28"/>
        </w:rPr>
        <w:t>. Установити, що керівником (виконуючим обов’язки керівника) державного підприємства, щодо якого прийнято рішення про приватизацію, може бути призначена особа за сумісництвом, якщо таке сумісництво не заборонено спеціальним законом для окремих категорій осіб, незалежно від кількості підприємств, на яких така особа є сумісником.».</w:t>
      </w:r>
    </w:p>
    <w:p w14:paraId="4DC5E0A8" w14:textId="77777777" w:rsidR="00683A8C" w:rsidRDefault="00683A8C" w:rsidP="00683A8C">
      <w:pPr>
        <w:spacing w:after="120"/>
        <w:ind w:firstLine="567"/>
        <w:jc w:val="both"/>
        <w:rPr>
          <w:bCs/>
          <w:sz w:val="28"/>
          <w:szCs w:val="28"/>
        </w:rPr>
      </w:pPr>
      <w:r>
        <w:rPr>
          <w:bCs/>
          <w:sz w:val="28"/>
          <w:szCs w:val="28"/>
        </w:rPr>
        <w:t>II. Прикінцеві положення</w:t>
      </w:r>
    </w:p>
    <w:p w14:paraId="3B4869A5" w14:textId="77777777" w:rsidR="00683A8C" w:rsidRDefault="00683A8C" w:rsidP="00683A8C">
      <w:pPr>
        <w:spacing w:after="120"/>
        <w:ind w:firstLine="567"/>
        <w:jc w:val="both"/>
        <w:rPr>
          <w:bCs/>
          <w:sz w:val="28"/>
          <w:szCs w:val="28"/>
        </w:rPr>
      </w:pPr>
      <w:r>
        <w:rPr>
          <w:bCs/>
          <w:sz w:val="28"/>
          <w:szCs w:val="28"/>
        </w:rPr>
        <w:lastRenderedPageBreak/>
        <w:t>1. Цей Закон набирає чинності з дня, наступного за днем його опублікування.</w:t>
      </w:r>
    </w:p>
    <w:p w14:paraId="6409A5E6" w14:textId="77777777" w:rsidR="00683A8C" w:rsidRDefault="00683A8C" w:rsidP="00683A8C">
      <w:pPr>
        <w:spacing w:after="120"/>
        <w:ind w:firstLine="567"/>
        <w:jc w:val="both"/>
        <w:rPr>
          <w:bCs/>
          <w:sz w:val="28"/>
          <w:szCs w:val="28"/>
        </w:rPr>
      </w:pPr>
      <w:r>
        <w:rPr>
          <w:bCs/>
          <w:sz w:val="28"/>
          <w:szCs w:val="28"/>
        </w:rPr>
        <w:t>2. Кабінету Міністрів України протягом трьох місяців з дня набрання чинності цим Законом:</w:t>
      </w:r>
    </w:p>
    <w:p w14:paraId="612E42EB" w14:textId="77777777" w:rsidR="00683A8C" w:rsidRDefault="00683A8C" w:rsidP="00683A8C">
      <w:pPr>
        <w:spacing w:after="120"/>
        <w:ind w:firstLine="567"/>
        <w:jc w:val="both"/>
        <w:rPr>
          <w:bCs/>
          <w:sz w:val="28"/>
          <w:szCs w:val="28"/>
          <w:lang w:val="uk-UA"/>
        </w:rPr>
      </w:pPr>
      <w:r>
        <w:rPr>
          <w:bCs/>
          <w:sz w:val="28"/>
          <w:szCs w:val="28"/>
        </w:rPr>
        <w:t>привести свої нормативно-правові акти у відповідність із цим Законом;</w:t>
      </w:r>
    </w:p>
    <w:p w14:paraId="46CA0D75" w14:textId="77777777" w:rsidR="00683A8C" w:rsidRDefault="00683A8C" w:rsidP="00683A8C">
      <w:pPr>
        <w:spacing w:after="120"/>
        <w:ind w:firstLine="567"/>
        <w:jc w:val="both"/>
        <w:rPr>
          <w:bCs/>
          <w:sz w:val="28"/>
          <w:szCs w:val="28"/>
        </w:rPr>
      </w:pPr>
      <w:r>
        <w:rPr>
          <w:bCs/>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50732469" w14:textId="77777777" w:rsidR="00683A8C" w:rsidRDefault="00683A8C" w:rsidP="00683A8C">
      <w:pPr>
        <w:pStyle w:val="ab"/>
        <w:rPr>
          <w:rFonts w:ascii="Times New Roman" w:hAnsi="Times New Roman"/>
          <w:sz w:val="28"/>
          <w:lang w:val="ru-RU"/>
        </w:rPr>
      </w:pPr>
    </w:p>
    <w:p w14:paraId="6C48A0FD" w14:textId="23C9AC1D" w:rsidR="00683A8C" w:rsidRDefault="00683A8C" w:rsidP="00683A8C">
      <w:pPr>
        <w:pStyle w:val="ab"/>
      </w:pPr>
      <w:r>
        <w:rPr>
          <w:rFonts w:ascii="Times New Roman" w:hAnsi="Times New Roman"/>
          <w:b/>
          <w:sz w:val="28"/>
        </w:rPr>
        <w:t xml:space="preserve">Голова </w:t>
      </w:r>
      <w:r>
        <w:rPr>
          <w:rFonts w:ascii="Times New Roman" w:hAnsi="Times New Roman"/>
          <w:b/>
          <w:sz w:val="28"/>
        </w:rPr>
        <w:br/>
        <w:t>Верховної Ради України</w:t>
      </w:r>
      <w:r>
        <w:rPr>
          <w:rFonts w:ascii="Times New Roman" w:hAnsi="Times New Roman"/>
          <w:b/>
          <w:sz w:val="28"/>
        </w:rPr>
        <w:tab/>
      </w:r>
      <w:r>
        <w:rPr>
          <w:rFonts w:ascii="Times New Roman" w:hAnsi="Times New Roman"/>
          <w:b/>
          <w:sz w:val="28"/>
        </w:rPr>
        <w:tab/>
      </w:r>
      <w:r>
        <w:rPr>
          <w:rFonts w:ascii="Times New Roman" w:hAnsi="Times New Roman"/>
          <w:b/>
          <w:sz w:val="28"/>
        </w:rPr>
        <w:tab/>
      </w:r>
      <w:r>
        <w:rPr>
          <w:rFonts w:ascii="Times New Roman" w:hAnsi="Times New Roman"/>
          <w:b/>
          <w:sz w:val="28"/>
        </w:rPr>
        <w:tab/>
        <w:t>СТЕФАНЧУК Р.О.</w:t>
      </w:r>
    </w:p>
    <w:p w14:paraId="395509BD" w14:textId="77777777" w:rsidR="00683A8C" w:rsidRDefault="00683A8C" w:rsidP="00683A8C">
      <w:pPr>
        <w:spacing w:after="150"/>
        <w:jc w:val="both"/>
        <w:rPr>
          <w:sz w:val="28"/>
          <w:szCs w:val="28"/>
        </w:rPr>
      </w:pPr>
    </w:p>
    <w:p w14:paraId="5D8F88F7" w14:textId="77777777" w:rsidR="008A5090" w:rsidRPr="00683A8C" w:rsidRDefault="008A5090" w:rsidP="00683A8C"/>
    <w:sectPr w:rsidR="008A5090" w:rsidRPr="00683A8C" w:rsidSect="00AC1DB6">
      <w:headerReference w:type="default" r:id="rId10"/>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58928" w14:textId="77777777" w:rsidR="00211703" w:rsidRDefault="00211703" w:rsidP="00AC1DB6">
      <w:r>
        <w:separator/>
      </w:r>
    </w:p>
  </w:endnote>
  <w:endnote w:type="continuationSeparator" w:id="0">
    <w:p w14:paraId="29A049F0" w14:textId="77777777" w:rsidR="00211703" w:rsidRDefault="00211703"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7486CD" w14:textId="77777777" w:rsidR="00211703" w:rsidRDefault="00211703" w:rsidP="00AC1DB6">
      <w:r>
        <w:separator/>
      </w:r>
    </w:p>
  </w:footnote>
  <w:footnote w:type="continuationSeparator" w:id="0">
    <w:p w14:paraId="65AD24A6" w14:textId="77777777" w:rsidR="00211703" w:rsidRDefault="00211703"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F88FC" w14:textId="013486BD" w:rsidR="00ED6B6E" w:rsidRDefault="00ED6B6E">
    <w:pPr>
      <w:pStyle w:val="a4"/>
      <w:jc w:val="center"/>
    </w:pPr>
    <w:r>
      <w:fldChar w:fldCharType="begin"/>
    </w:r>
    <w:r>
      <w:instrText xml:space="preserve"> PAGE   \* MERGEFORMAT </w:instrText>
    </w:r>
    <w:r>
      <w:fldChar w:fldCharType="separate"/>
    </w:r>
    <w:r w:rsidR="00F07D0C">
      <w:rPr>
        <w:noProof/>
      </w:rPr>
      <w:t>7</w:t>
    </w:r>
    <w:r>
      <w:fldChar w:fldCharType="end"/>
    </w:r>
  </w:p>
  <w:p w14:paraId="5D8F88FD"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FFFFFFFF"/>
    <w:numStyleLink w:val="1"/>
  </w:abstractNum>
  <w:abstractNum w:abstractNumId="1" w15:restartNumberingAfterBreak="0">
    <w:nsid w:val="453A05E8"/>
    <w:multiLevelType w:val="hybridMultilevel"/>
    <w:tmpl w:val="FFFFFFFF"/>
    <w:styleLink w:val="1"/>
    <w:lvl w:ilvl="0" w:tplc="94668C84">
      <w:start w:val="1"/>
      <w:numFmt w:val="bullet"/>
      <w:lvlText w:val="-"/>
      <w:lvlJc w:val="left"/>
      <w:pPr>
        <w:ind w:left="1069" w:hanging="360"/>
      </w:pPr>
      <w:rPr>
        <w:rFonts w:ascii="Times New Roman" w:eastAsia="Times New Roman" w:hAnsi="Times New Roman" w:cs="Times New Roman"/>
        <w:b w:val="0"/>
        <w:bCs w:val="0"/>
        <w:i w:val="0"/>
        <w:iCs w:val="0"/>
        <w:caps w:val="0"/>
        <w:smallCaps w:val="0"/>
        <w:outline w:val="0"/>
        <w:shadow w:val="0"/>
        <w:emboss w:val="0"/>
        <w:imprint w:val="0"/>
        <w:spacing w:val="0"/>
        <w:w w:val="100"/>
        <w:kern w:val="0"/>
        <w:position w:val="0"/>
        <w:highlight w:val="none"/>
        <w:vertAlign w:val="baseline"/>
      </w:rPr>
    </w:lvl>
    <w:lvl w:ilvl="1" w:tplc="105049D6">
      <w:start w:val="1"/>
      <w:numFmt w:val="bullet"/>
      <w:lvlText w:val="o"/>
      <w:lvlJc w:val="left"/>
      <w:pPr>
        <w:ind w:left="1789" w:hanging="360"/>
      </w:pPr>
      <w:rPr>
        <w:rFonts w:ascii="Times New Roman" w:eastAsia="Times New Roman" w:hAnsi="Times New Roman" w:cs="Times New Roman"/>
        <w:b w:val="0"/>
        <w:bCs w:val="0"/>
        <w:i w:val="0"/>
        <w:iCs w:val="0"/>
        <w:caps w:val="0"/>
        <w:smallCaps w:val="0"/>
        <w:outline w:val="0"/>
        <w:shadow w:val="0"/>
        <w:emboss w:val="0"/>
        <w:imprint w:val="0"/>
        <w:spacing w:val="0"/>
        <w:w w:val="100"/>
        <w:kern w:val="0"/>
        <w:position w:val="0"/>
        <w:highlight w:val="none"/>
        <w:vertAlign w:val="baseline"/>
      </w:rPr>
    </w:lvl>
    <w:lvl w:ilvl="2" w:tplc="0546A082">
      <w:start w:val="1"/>
      <w:numFmt w:val="bullet"/>
      <w:lvlText w:val="▪"/>
      <w:lvlJc w:val="left"/>
      <w:pPr>
        <w:ind w:left="2509" w:hanging="360"/>
      </w:pPr>
      <w:rPr>
        <w:rFonts w:ascii="Times New Roman" w:eastAsia="Times New Roman" w:hAnsi="Times New Roman" w:cs="Times New Roman"/>
        <w:b w:val="0"/>
        <w:bCs w:val="0"/>
        <w:i w:val="0"/>
        <w:iCs w:val="0"/>
        <w:caps w:val="0"/>
        <w:smallCaps w:val="0"/>
        <w:outline w:val="0"/>
        <w:shadow w:val="0"/>
        <w:emboss w:val="0"/>
        <w:imprint w:val="0"/>
        <w:spacing w:val="0"/>
        <w:w w:val="100"/>
        <w:kern w:val="0"/>
        <w:position w:val="0"/>
        <w:highlight w:val="none"/>
        <w:vertAlign w:val="baseline"/>
      </w:rPr>
    </w:lvl>
    <w:lvl w:ilvl="3" w:tplc="4D8C8282">
      <w:start w:val="1"/>
      <w:numFmt w:val="bullet"/>
      <w:lvlText w:val="•"/>
      <w:lvlJc w:val="left"/>
      <w:pPr>
        <w:ind w:left="3229" w:hanging="360"/>
      </w:pPr>
      <w:rPr>
        <w:rFonts w:ascii="Times New Roman" w:eastAsia="Times New Roman" w:hAnsi="Times New Roman" w:cs="Times New Roman"/>
        <w:b w:val="0"/>
        <w:bCs w:val="0"/>
        <w:i w:val="0"/>
        <w:iCs w:val="0"/>
        <w:caps w:val="0"/>
        <w:smallCaps w:val="0"/>
        <w:outline w:val="0"/>
        <w:shadow w:val="0"/>
        <w:emboss w:val="0"/>
        <w:imprint w:val="0"/>
        <w:spacing w:val="0"/>
        <w:w w:val="100"/>
        <w:kern w:val="0"/>
        <w:position w:val="0"/>
        <w:highlight w:val="none"/>
        <w:vertAlign w:val="baseline"/>
      </w:rPr>
    </w:lvl>
    <w:lvl w:ilvl="4" w:tplc="1C10F4D6">
      <w:start w:val="1"/>
      <w:numFmt w:val="bullet"/>
      <w:lvlText w:val="o"/>
      <w:lvlJc w:val="left"/>
      <w:pPr>
        <w:ind w:left="3949" w:hanging="360"/>
      </w:pPr>
      <w:rPr>
        <w:rFonts w:ascii="Times New Roman" w:eastAsia="Times New Roman" w:hAnsi="Times New Roman" w:cs="Times New Roman"/>
        <w:b w:val="0"/>
        <w:bCs w:val="0"/>
        <w:i w:val="0"/>
        <w:iCs w:val="0"/>
        <w:caps w:val="0"/>
        <w:smallCaps w:val="0"/>
        <w:outline w:val="0"/>
        <w:shadow w:val="0"/>
        <w:emboss w:val="0"/>
        <w:imprint w:val="0"/>
        <w:spacing w:val="0"/>
        <w:w w:val="100"/>
        <w:kern w:val="0"/>
        <w:position w:val="0"/>
        <w:highlight w:val="none"/>
        <w:vertAlign w:val="baseline"/>
      </w:rPr>
    </w:lvl>
    <w:lvl w:ilvl="5" w:tplc="3624704A">
      <w:start w:val="1"/>
      <w:numFmt w:val="bullet"/>
      <w:lvlText w:val="▪"/>
      <w:lvlJc w:val="left"/>
      <w:pPr>
        <w:ind w:left="4669" w:hanging="360"/>
      </w:pPr>
      <w:rPr>
        <w:rFonts w:ascii="Times New Roman" w:eastAsia="Times New Roman" w:hAnsi="Times New Roman" w:cs="Times New Roman"/>
        <w:b w:val="0"/>
        <w:bCs w:val="0"/>
        <w:i w:val="0"/>
        <w:iCs w:val="0"/>
        <w:caps w:val="0"/>
        <w:smallCaps w:val="0"/>
        <w:outline w:val="0"/>
        <w:shadow w:val="0"/>
        <w:emboss w:val="0"/>
        <w:imprint w:val="0"/>
        <w:spacing w:val="0"/>
        <w:w w:val="100"/>
        <w:kern w:val="0"/>
        <w:position w:val="0"/>
        <w:highlight w:val="none"/>
        <w:vertAlign w:val="baseline"/>
      </w:rPr>
    </w:lvl>
    <w:lvl w:ilvl="6" w:tplc="4C34CF9A">
      <w:start w:val="1"/>
      <w:numFmt w:val="bullet"/>
      <w:lvlText w:val="•"/>
      <w:lvlJc w:val="left"/>
      <w:pPr>
        <w:ind w:left="5389" w:hanging="360"/>
      </w:pPr>
      <w:rPr>
        <w:rFonts w:ascii="Times New Roman" w:eastAsia="Times New Roman" w:hAnsi="Times New Roman" w:cs="Times New Roman"/>
        <w:b w:val="0"/>
        <w:bCs w:val="0"/>
        <w:i w:val="0"/>
        <w:iCs w:val="0"/>
        <w:caps w:val="0"/>
        <w:smallCaps w:val="0"/>
        <w:outline w:val="0"/>
        <w:shadow w:val="0"/>
        <w:emboss w:val="0"/>
        <w:imprint w:val="0"/>
        <w:spacing w:val="0"/>
        <w:w w:val="100"/>
        <w:kern w:val="0"/>
        <w:position w:val="0"/>
        <w:highlight w:val="none"/>
        <w:vertAlign w:val="baseline"/>
      </w:rPr>
    </w:lvl>
    <w:lvl w:ilvl="7" w:tplc="F0A2345A">
      <w:start w:val="1"/>
      <w:numFmt w:val="bullet"/>
      <w:lvlText w:val="o"/>
      <w:lvlJc w:val="left"/>
      <w:pPr>
        <w:ind w:left="6109" w:hanging="360"/>
      </w:pPr>
      <w:rPr>
        <w:rFonts w:ascii="Times New Roman" w:eastAsia="Times New Roman" w:hAnsi="Times New Roman" w:cs="Times New Roman"/>
        <w:b w:val="0"/>
        <w:bCs w:val="0"/>
        <w:i w:val="0"/>
        <w:iCs w:val="0"/>
        <w:caps w:val="0"/>
        <w:smallCaps w:val="0"/>
        <w:outline w:val="0"/>
        <w:shadow w:val="0"/>
        <w:emboss w:val="0"/>
        <w:imprint w:val="0"/>
        <w:spacing w:val="0"/>
        <w:w w:val="100"/>
        <w:kern w:val="0"/>
        <w:position w:val="0"/>
        <w:highlight w:val="none"/>
        <w:vertAlign w:val="baseline"/>
      </w:rPr>
    </w:lvl>
    <w:lvl w:ilvl="8" w:tplc="D75455D4">
      <w:start w:val="1"/>
      <w:numFmt w:val="bullet"/>
      <w:lvlText w:val="▪"/>
      <w:lvlJc w:val="left"/>
      <w:pPr>
        <w:ind w:left="6829" w:hanging="360"/>
      </w:pPr>
      <w:rPr>
        <w:rFonts w:ascii="Times New Roman" w:eastAsia="Times New Roman" w:hAnsi="Times New Roman" w:cs="Times New Roman"/>
        <w:b w:val="0"/>
        <w:bCs w:val="0"/>
        <w:i w:val="0"/>
        <w:iCs w:val="0"/>
        <w:caps w:val="0"/>
        <w:smallCaps w:val="0"/>
        <w:outline w:val="0"/>
        <w:shadow w:val="0"/>
        <w:emboss w:val="0"/>
        <w:imprint w:val="0"/>
        <w:spacing w:val="0"/>
        <w:w w:val="100"/>
        <w:kern w:val="0"/>
        <w:position w:val="0"/>
        <w:highlight w:val="none"/>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2036F1"/>
    <w:rsid w:val="00211703"/>
    <w:rsid w:val="0021316E"/>
    <w:rsid w:val="0021718A"/>
    <w:rsid w:val="002238E4"/>
    <w:rsid w:val="00254624"/>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83A8C"/>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2520"/>
    <w:rsid w:val="00D218C9"/>
    <w:rsid w:val="00D52F6F"/>
    <w:rsid w:val="00D66696"/>
    <w:rsid w:val="00D72C1C"/>
    <w:rsid w:val="00D749F3"/>
    <w:rsid w:val="00DB6422"/>
    <w:rsid w:val="00DF699D"/>
    <w:rsid w:val="00E7615D"/>
    <w:rsid w:val="00E82874"/>
    <w:rsid w:val="00EC3EF5"/>
    <w:rsid w:val="00EC58E6"/>
    <w:rsid w:val="00ED6B6E"/>
    <w:rsid w:val="00F07D0C"/>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8F88E7"/>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0">
    <w:name w:val="heading 1"/>
    <w:basedOn w:val="a"/>
    <w:next w:val="a"/>
    <w:link w:val="11"/>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2">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3">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paragraph" w:styleId="aa">
    <w:name w:val="List Paragraph"/>
    <w:basedOn w:val="a"/>
    <w:qFormat/>
    <w:rsid w:val="00683A8C"/>
    <w:pPr>
      <w:ind w:left="720"/>
      <w:contextualSpacing/>
    </w:pPr>
    <w:rPr>
      <w:lang w:val="uk-UA"/>
    </w:rPr>
  </w:style>
  <w:style w:type="paragraph" w:customStyle="1" w:styleId="ab">
    <w:name w:val="Нормальний текст"/>
    <w:basedOn w:val="a"/>
    <w:rsid w:val="00683A8C"/>
    <w:pPr>
      <w:spacing w:before="120"/>
      <w:ind w:firstLine="567"/>
      <w:jc w:val="both"/>
    </w:pPr>
    <w:rPr>
      <w:rFonts w:ascii="Antiqua" w:hAnsi="Antiqua"/>
      <w:sz w:val="26"/>
      <w:szCs w:val="20"/>
      <w:lang w:val="uk-UA" w:eastAsia="uk-UA"/>
    </w:rPr>
  </w:style>
  <w:style w:type="paragraph" w:customStyle="1" w:styleId="rvps2">
    <w:name w:val="rvps2"/>
    <w:rsid w:val="00683A8C"/>
    <w:pPr>
      <w:spacing w:before="100" w:after="100"/>
    </w:pPr>
    <w:rPr>
      <w:rFonts w:ascii="Times New Roman" w:eastAsia="Arial Unicode MS" w:hAnsi="Times New Roman" w:cs="Arial Unicode MS"/>
      <w:color w:val="000000"/>
      <w:sz w:val="24"/>
      <w:szCs w:val="24"/>
      <w:u w:color="000000"/>
      <w:lang w:val="fr-FR"/>
    </w:rPr>
  </w:style>
  <w:style w:type="paragraph" w:customStyle="1" w:styleId="ListParagraph1">
    <w:name w:val="List Paragraph1"/>
    <w:basedOn w:val="a"/>
    <w:rsid w:val="00683A8C"/>
    <w:pPr>
      <w:spacing w:after="160"/>
      <w:ind w:left="720"/>
      <w:contextualSpacing/>
      <w:jc w:val="both"/>
    </w:pPr>
    <w:rPr>
      <w:rFonts w:cs="Calibri"/>
      <w:sz w:val="28"/>
      <w:szCs w:val="22"/>
      <w:lang w:val="uk-UA" w:eastAsia="en-US"/>
    </w:rPr>
  </w:style>
  <w:style w:type="character" w:customStyle="1" w:styleId="rvts9">
    <w:name w:val="rvts9"/>
    <w:rsid w:val="00683A8C"/>
  </w:style>
  <w:style w:type="character" w:customStyle="1" w:styleId="ac">
    <w:name w:val="Нет"/>
    <w:rsid w:val="00683A8C"/>
  </w:style>
  <w:style w:type="numbering" w:customStyle="1" w:styleId="1">
    <w:name w:val="Импортированный стиль 1"/>
    <w:rsid w:val="00683A8C"/>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79823">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3.xml><?xml version="1.0" encoding="utf-8"?>
<ds:datastoreItem xmlns:ds="http://schemas.openxmlformats.org/officeDocument/2006/customXml" ds:itemID="{3DC7B554-7AC0-4332-AABD-F9879308DB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8421</Words>
  <Characters>4801</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2022-01-06T10:13:00Z</dcterms:created>
  <dcterms:modified xsi:type="dcterms:W3CDTF">2022-01-06T10:13:00Z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