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A3D2D9" w14:textId="77777777" w:rsidR="00190C50" w:rsidRDefault="00190C50" w:rsidP="00190C50">
      <w:pPr>
        <w:keepNext/>
        <w:shd w:val="clear" w:color="auto" w:fill="FFFFFF"/>
        <w:ind w:left="-2" w:rightChars="-14" w:right="-34" w:firstLine="1"/>
        <w:jc w:val="center"/>
        <w:rPr>
          <w:sz w:val="28"/>
          <w:szCs w:val="28"/>
          <w:lang w:eastAsia="en-US"/>
        </w:rPr>
      </w:pPr>
      <w:bookmarkStart w:id="0" w:name="_GoBack"/>
      <w:bookmarkEnd w:id="0"/>
      <w:r>
        <w:rPr>
          <w:b/>
          <w:sz w:val="28"/>
          <w:szCs w:val="28"/>
        </w:rPr>
        <w:t>ПОРІВНЯЛЬНА ТАБЛИЦЯ</w:t>
      </w:r>
    </w:p>
    <w:p w14:paraId="4ADCBFD3" w14:textId="77777777" w:rsidR="00190C50" w:rsidRDefault="00190C50" w:rsidP="00190C50">
      <w:pPr>
        <w:keepNext/>
        <w:shd w:val="clear" w:color="auto" w:fill="FFFFFF"/>
        <w:ind w:left="-2" w:right="-31" w:firstLine="1"/>
        <w:jc w:val="center"/>
        <w:rPr>
          <w:b/>
          <w:sz w:val="28"/>
          <w:szCs w:val="28"/>
        </w:rPr>
      </w:pPr>
      <w:r>
        <w:rPr>
          <w:b/>
          <w:sz w:val="28"/>
          <w:szCs w:val="28"/>
        </w:rPr>
        <w:t xml:space="preserve">до проекту Закону України </w:t>
      </w:r>
    </w:p>
    <w:p w14:paraId="11B7D833" w14:textId="411898E2" w:rsidR="00190C50" w:rsidRDefault="00190C50" w:rsidP="00190C50">
      <w:pPr>
        <w:keepNext/>
        <w:shd w:val="clear" w:color="auto" w:fill="FFFFFF"/>
        <w:ind w:left="-2" w:right="-31" w:firstLine="1"/>
        <w:jc w:val="center"/>
        <w:rPr>
          <w:b/>
          <w:sz w:val="28"/>
          <w:szCs w:val="28"/>
        </w:rPr>
      </w:pPr>
      <w:r>
        <w:rPr>
          <w:b/>
          <w:sz w:val="28"/>
          <w:szCs w:val="28"/>
        </w:rPr>
        <w:t>«</w:t>
      </w:r>
      <w:r>
        <w:rPr>
          <w:b/>
          <w:bCs/>
          <w:sz w:val="28"/>
          <w:szCs w:val="28"/>
        </w:rPr>
        <w:t xml:space="preserve">Про внесення змін до </w:t>
      </w:r>
      <w:r>
        <w:rPr>
          <w:b/>
          <w:bCs/>
          <w:sz w:val="28"/>
          <w:szCs w:val="28"/>
          <w:lang w:val="ru-RU"/>
        </w:rPr>
        <w:t xml:space="preserve">деяких </w:t>
      </w:r>
      <w:r>
        <w:rPr>
          <w:b/>
          <w:bCs/>
          <w:sz w:val="28"/>
          <w:szCs w:val="28"/>
        </w:rPr>
        <w:t>законів України стосовно</w:t>
      </w:r>
      <w:r>
        <w:rPr>
          <w:b/>
          <w:bCs/>
          <w:sz w:val="28"/>
          <w:szCs w:val="28"/>
          <w:lang w:eastAsia="uk-UA"/>
        </w:rPr>
        <w:t xml:space="preserve">  приватизації вугледобувних підприємств</w:t>
      </w:r>
      <w:r>
        <w:rPr>
          <w:b/>
          <w:sz w:val="28"/>
          <w:szCs w:val="28"/>
        </w:rPr>
        <w:t xml:space="preserve"> та продажу арештованого майна</w:t>
      </w:r>
      <w:bookmarkStart w:id="1" w:name="_heading=h.gjdgxs"/>
      <w:bookmarkEnd w:id="1"/>
      <w:r>
        <w:rPr>
          <w:b/>
          <w:sz w:val="28"/>
          <w:szCs w:val="28"/>
        </w:rPr>
        <w:t>»</w:t>
      </w:r>
    </w:p>
    <w:p w14:paraId="67ADE6A6" w14:textId="77777777" w:rsidR="00190C50" w:rsidRDefault="00190C50" w:rsidP="00190C50">
      <w:pPr>
        <w:keepNext/>
        <w:shd w:val="clear" w:color="auto" w:fill="FFFFFF"/>
        <w:ind w:left="-2" w:right="-31" w:firstLine="1"/>
        <w:jc w:val="center"/>
        <w:rPr>
          <w:b/>
          <w:sz w:val="28"/>
          <w:szCs w:val="28"/>
        </w:rPr>
      </w:pPr>
    </w:p>
    <w:p w14:paraId="54EDC822" w14:textId="77777777" w:rsidR="00190C50" w:rsidRDefault="00190C50" w:rsidP="00190C50">
      <w:pPr>
        <w:keepNext/>
        <w:shd w:val="clear" w:color="auto" w:fill="FFFFFF"/>
        <w:ind w:left="-2" w:right="-31" w:firstLine="1"/>
        <w:jc w:val="center"/>
        <w:rPr>
          <w:b/>
          <w:sz w:val="28"/>
          <w:szCs w:val="28"/>
        </w:rPr>
      </w:pPr>
    </w:p>
    <w:tbl>
      <w:tblPr>
        <w:tblW w:w="48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3"/>
        <w:gridCol w:w="6861"/>
      </w:tblGrid>
      <w:tr w:rsidR="00190C50" w14:paraId="6BD92E54" w14:textId="77777777" w:rsidTr="005940C5">
        <w:tc>
          <w:tcPr>
            <w:tcW w:w="2578" w:type="pct"/>
            <w:tcBorders>
              <w:top w:val="single" w:sz="4" w:space="0" w:color="auto"/>
              <w:left w:val="single" w:sz="4" w:space="0" w:color="auto"/>
              <w:bottom w:val="single" w:sz="4" w:space="0" w:color="auto"/>
              <w:right w:val="single" w:sz="4" w:space="0" w:color="auto"/>
            </w:tcBorders>
            <w:hideMark/>
          </w:tcPr>
          <w:p w14:paraId="4123B59D" w14:textId="77777777" w:rsidR="00190C50" w:rsidRDefault="00190C50" w:rsidP="005940C5">
            <w:pPr>
              <w:widowControl w:val="0"/>
              <w:contextualSpacing/>
              <w:jc w:val="center"/>
              <w:rPr>
                <w:sz w:val="28"/>
                <w:szCs w:val="28"/>
                <w:lang w:val="ru-RU"/>
              </w:rPr>
            </w:pPr>
            <w:r>
              <w:rPr>
                <w:b/>
                <w:sz w:val="28"/>
                <w:szCs w:val="28"/>
                <w:lang w:val="ru-RU"/>
              </w:rPr>
              <w:t>Зміст положення акта законодавства</w:t>
            </w:r>
          </w:p>
        </w:tc>
        <w:tc>
          <w:tcPr>
            <w:tcW w:w="2422" w:type="pct"/>
            <w:tcBorders>
              <w:top w:val="single" w:sz="4" w:space="0" w:color="auto"/>
              <w:left w:val="single" w:sz="4" w:space="0" w:color="auto"/>
              <w:bottom w:val="single" w:sz="4" w:space="0" w:color="auto"/>
              <w:right w:val="single" w:sz="4" w:space="0" w:color="auto"/>
            </w:tcBorders>
            <w:hideMark/>
          </w:tcPr>
          <w:p w14:paraId="11FB2C24" w14:textId="77777777" w:rsidR="00190C50" w:rsidRDefault="00190C50" w:rsidP="005940C5">
            <w:pPr>
              <w:widowControl w:val="0"/>
              <w:contextualSpacing/>
              <w:jc w:val="center"/>
              <w:rPr>
                <w:sz w:val="28"/>
                <w:szCs w:val="28"/>
                <w:lang w:val="ru-RU"/>
              </w:rPr>
            </w:pPr>
            <w:r>
              <w:rPr>
                <w:b/>
                <w:sz w:val="28"/>
                <w:szCs w:val="28"/>
                <w:lang w:val="ru-RU"/>
              </w:rPr>
              <w:t xml:space="preserve">Зміст відповідного положення проекту акта </w:t>
            </w:r>
          </w:p>
        </w:tc>
      </w:tr>
      <w:tr w:rsidR="00190C50" w14:paraId="1202D0E8"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05D330C6" w14:textId="77777777" w:rsidR="00190C50" w:rsidRDefault="00190C50" w:rsidP="005940C5">
            <w:pPr>
              <w:widowControl w:val="0"/>
              <w:shd w:val="clear" w:color="auto" w:fill="FFFFFF"/>
              <w:contextualSpacing/>
              <w:jc w:val="center"/>
              <w:rPr>
                <w:b/>
                <w:bCs/>
                <w:sz w:val="28"/>
                <w:szCs w:val="28"/>
                <w:shd w:val="clear" w:color="auto" w:fill="FFFFFF"/>
                <w:lang w:val="ru-RU"/>
              </w:rPr>
            </w:pPr>
            <w:r>
              <w:rPr>
                <w:rStyle w:val="rvts9"/>
                <w:b/>
                <w:bCs/>
                <w:sz w:val="28"/>
                <w:szCs w:val="28"/>
                <w:shd w:val="clear" w:color="auto" w:fill="FFFFFF"/>
                <w:lang w:val="ru-RU"/>
              </w:rPr>
              <w:t>Цивільний Кодекс України</w:t>
            </w:r>
          </w:p>
        </w:tc>
      </w:tr>
      <w:tr w:rsidR="00190C50" w14:paraId="1D5E4729" w14:textId="77777777" w:rsidTr="005940C5">
        <w:trPr>
          <w:trHeight w:val="494"/>
        </w:trPr>
        <w:tc>
          <w:tcPr>
            <w:tcW w:w="2578" w:type="pct"/>
            <w:tcBorders>
              <w:top w:val="single" w:sz="4" w:space="0" w:color="auto"/>
              <w:left w:val="single" w:sz="4" w:space="0" w:color="auto"/>
              <w:bottom w:val="single" w:sz="4" w:space="0" w:color="auto"/>
              <w:right w:val="single" w:sz="4" w:space="0" w:color="auto"/>
            </w:tcBorders>
          </w:tcPr>
          <w:p w14:paraId="111517DF" w14:textId="77777777" w:rsidR="00190C50" w:rsidRDefault="00190C50" w:rsidP="005940C5">
            <w:pPr>
              <w:widowControl w:val="0"/>
              <w:ind w:firstLine="720"/>
              <w:contextualSpacing/>
              <w:jc w:val="both"/>
              <w:rPr>
                <w:sz w:val="28"/>
                <w:szCs w:val="28"/>
                <w:lang w:val="ru-RU"/>
              </w:rPr>
            </w:pPr>
            <w:r>
              <w:rPr>
                <w:b/>
                <w:sz w:val="28"/>
                <w:szCs w:val="28"/>
                <w:lang w:val="ru-RU"/>
              </w:rPr>
              <w:t>Стаття 258.</w:t>
            </w:r>
            <w:r>
              <w:rPr>
                <w:sz w:val="28"/>
                <w:szCs w:val="28"/>
                <w:lang w:val="ru-RU"/>
              </w:rPr>
              <w:t xml:space="preserve"> Спеціальна позовна давність</w:t>
            </w:r>
          </w:p>
          <w:p w14:paraId="71417357" w14:textId="77777777" w:rsidR="00190C50" w:rsidRDefault="00190C50" w:rsidP="005940C5">
            <w:pPr>
              <w:widowControl w:val="0"/>
              <w:ind w:firstLine="720"/>
              <w:contextualSpacing/>
              <w:jc w:val="both"/>
              <w:rPr>
                <w:sz w:val="28"/>
                <w:szCs w:val="28"/>
                <w:lang w:val="ru-RU"/>
              </w:rPr>
            </w:pPr>
            <w:r>
              <w:rPr>
                <w:sz w:val="28"/>
                <w:szCs w:val="28"/>
                <w:lang w:val="ru-RU"/>
              </w:rPr>
              <w:t>…</w:t>
            </w:r>
          </w:p>
          <w:p w14:paraId="76F2CCAF" w14:textId="77777777" w:rsidR="00190C50" w:rsidRPr="00CC4950" w:rsidRDefault="00190C50" w:rsidP="005940C5">
            <w:pPr>
              <w:widowControl w:val="0"/>
              <w:ind w:left="-1" w:firstLine="720"/>
              <w:contextualSpacing/>
              <w:jc w:val="both"/>
              <w:rPr>
                <w:sz w:val="28"/>
                <w:szCs w:val="28"/>
                <w:lang w:val="ru-RU"/>
              </w:rPr>
            </w:pPr>
            <w:r>
              <w:rPr>
                <w:sz w:val="28"/>
                <w:szCs w:val="28"/>
                <w:lang w:val="ru-RU"/>
              </w:rPr>
              <w:t>5. Позовна давність у чотири роки застосовується за вимогами про визнання необґрунтованими активів та їх стягнення в дохід держави.</w:t>
            </w:r>
          </w:p>
          <w:p w14:paraId="5BA34DFC" w14:textId="77777777" w:rsidR="00190C50" w:rsidRDefault="00190C50" w:rsidP="005940C5">
            <w:pPr>
              <w:widowControl w:val="0"/>
              <w:ind w:left="-1" w:firstLine="720"/>
              <w:contextualSpacing/>
              <w:jc w:val="both"/>
              <w:rPr>
                <w:b/>
                <w:sz w:val="28"/>
                <w:szCs w:val="28"/>
                <w:lang w:val="ru-RU"/>
              </w:rPr>
            </w:pPr>
            <w:r>
              <w:rPr>
                <w:b/>
                <w:sz w:val="28"/>
                <w:szCs w:val="28"/>
                <w:lang w:val="ru-RU"/>
              </w:rPr>
              <w:t>Відсутня</w:t>
            </w:r>
          </w:p>
          <w:p w14:paraId="22F3927E" w14:textId="77777777" w:rsidR="00190C50" w:rsidRDefault="00190C50" w:rsidP="005940C5">
            <w:pPr>
              <w:widowControl w:val="0"/>
              <w:ind w:left="-1" w:firstLine="720"/>
              <w:contextualSpacing/>
              <w:jc w:val="both"/>
              <w:rPr>
                <w:sz w:val="28"/>
                <w:szCs w:val="28"/>
                <w:lang w:val="ru-RU"/>
              </w:rPr>
            </w:pPr>
          </w:p>
          <w:p w14:paraId="7547AC5C" w14:textId="77777777" w:rsidR="00190C50" w:rsidRDefault="00190C50" w:rsidP="005940C5">
            <w:pPr>
              <w:widowControl w:val="0"/>
              <w:ind w:left="-1" w:firstLine="720"/>
              <w:contextualSpacing/>
              <w:jc w:val="both"/>
              <w:rPr>
                <w:sz w:val="28"/>
                <w:szCs w:val="28"/>
                <w:lang w:val="ru-RU"/>
              </w:rPr>
            </w:pPr>
          </w:p>
          <w:p w14:paraId="59AC354A" w14:textId="77777777" w:rsidR="00190C50" w:rsidRDefault="00190C50" w:rsidP="005940C5">
            <w:pPr>
              <w:widowControl w:val="0"/>
              <w:ind w:left="-1" w:firstLine="720"/>
              <w:contextualSpacing/>
              <w:jc w:val="both"/>
              <w:rPr>
                <w:sz w:val="28"/>
                <w:szCs w:val="28"/>
                <w:lang w:val="ru-RU"/>
              </w:rPr>
            </w:pPr>
          </w:p>
          <w:p w14:paraId="3E853911" w14:textId="77777777" w:rsidR="00190C50" w:rsidRDefault="00190C50" w:rsidP="005940C5">
            <w:pPr>
              <w:widowControl w:val="0"/>
              <w:ind w:left="-1" w:firstLine="720"/>
              <w:contextualSpacing/>
              <w:jc w:val="both"/>
              <w:rPr>
                <w:sz w:val="28"/>
                <w:szCs w:val="28"/>
                <w:lang w:val="ru-RU"/>
              </w:rPr>
            </w:pPr>
          </w:p>
          <w:p w14:paraId="17EB0B35" w14:textId="77777777" w:rsidR="00190C50" w:rsidRDefault="00190C50" w:rsidP="005940C5">
            <w:pPr>
              <w:widowControl w:val="0"/>
              <w:ind w:left="-1" w:firstLine="720"/>
              <w:contextualSpacing/>
              <w:jc w:val="both"/>
              <w:rPr>
                <w:sz w:val="28"/>
                <w:szCs w:val="28"/>
                <w:lang w:val="ru-RU"/>
              </w:rPr>
            </w:pPr>
          </w:p>
          <w:p w14:paraId="2F19B56A" w14:textId="77777777" w:rsidR="00190C50" w:rsidRDefault="00190C50" w:rsidP="005940C5">
            <w:pPr>
              <w:widowControl w:val="0"/>
              <w:contextualSpacing/>
              <w:jc w:val="both"/>
              <w:rPr>
                <w:sz w:val="28"/>
                <w:szCs w:val="28"/>
                <w:lang w:val="ru-RU"/>
              </w:rPr>
            </w:pPr>
          </w:p>
          <w:p w14:paraId="08517017" w14:textId="77777777" w:rsidR="00190C50" w:rsidRDefault="00190C50" w:rsidP="005940C5">
            <w:pPr>
              <w:widowControl w:val="0"/>
              <w:ind w:left="-1" w:firstLine="720"/>
              <w:contextualSpacing/>
              <w:jc w:val="both"/>
              <w:rPr>
                <w:b/>
                <w:sz w:val="28"/>
                <w:szCs w:val="28"/>
                <w:lang w:val="ru-RU"/>
              </w:rPr>
            </w:pPr>
            <w:r>
              <w:rPr>
                <w:b/>
                <w:sz w:val="28"/>
                <w:szCs w:val="28"/>
                <w:lang w:val="ru-RU"/>
              </w:rPr>
              <w:t>Відсутня</w:t>
            </w:r>
          </w:p>
          <w:p w14:paraId="3745C7E5" w14:textId="77777777" w:rsidR="00190C50" w:rsidRDefault="00190C50" w:rsidP="005940C5">
            <w:pPr>
              <w:widowControl w:val="0"/>
              <w:ind w:left="-1" w:firstLine="720"/>
              <w:contextualSpacing/>
              <w:jc w:val="both"/>
              <w:rPr>
                <w:sz w:val="28"/>
                <w:szCs w:val="28"/>
                <w:lang w:val="ru-RU"/>
              </w:rPr>
            </w:pPr>
          </w:p>
          <w:p w14:paraId="0B12761C" w14:textId="77777777" w:rsidR="00190C50" w:rsidRDefault="00190C50" w:rsidP="005940C5">
            <w:pPr>
              <w:widowControl w:val="0"/>
              <w:ind w:left="-1" w:firstLine="720"/>
              <w:contextualSpacing/>
              <w:jc w:val="both"/>
              <w:rPr>
                <w:sz w:val="28"/>
                <w:szCs w:val="28"/>
                <w:lang w:val="ru-RU"/>
              </w:rPr>
            </w:pPr>
          </w:p>
          <w:p w14:paraId="5E49C272" w14:textId="77777777" w:rsidR="00190C50" w:rsidRDefault="00190C50" w:rsidP="005940C5">
            <w:pPr>
              <w:widowControl w:val="0"/>
              <w:ind w:left="-1" w:firstLine="720"/>
              <w:contextualSpacing/>
              <w:jc w:val="both"/>
              <w:rPr>
                <w:sz w:val="28"/>
                <w:szCs w:val="28"/>
                <w:lang w:val="ru-RU"/>
              </w:rPr>
            </w:pPr>
          </w:p>
          <w:p w14:paraId="4EB58B0C" w14:textId="77777777" w:rsidR="00190C50" w:rsidRDefault="00190C50" w:rsidP="005940C5">
            <w:pPr>
              <w:widowControl w:val="0"/>
              <w:ind w:left="-1" w:firstLine="720"/>
              <w:contextualSpacing/>
              <w:jc w:val="both"/>
              <w:rPr>
                <w:sz w:val="28"/>
                <w:szCs w:val="28"/>
                <w:lang w:val="ru-RU"/>
              </w:rPr>
            </w:pPr>
          </w:p>
          <w:p w14:paraId="25A419F6" w14:textId="77777777" w:rsidR="00190C50" w:rsidRDefault="00190C50" w:rsidP="005940C5">
            <w:pPr>
              <w:widowControl w:val="0"/>
              <w:ind w:left="-1" w:firstLine="720"/>
              <w:contextualSpacing/>
              <w:jc w:val="both"/>
              <w:rPr>
                <w:sz w:val="28"/>
                <w:szCs w:val="28"/>
                <w:lang w:val="ru-RU"/>
              </w:rPr>
            </w:pPr>
          </w:p>
          <w:p w14:paraId="2384BA9A" w14:textId="77777777" w:rsidR="00190C50" w:rsidRDefault="00190C50" w:rsidP="005940C5">
            <w:pPr>
              <w:widowControl w:val="0"/>
              <w:ind w:left="-1" w:firstLine="720"/>
              <w:contextualSpacing/>
              <w:jc w:val="both"/>
              <w:rPr>
                <w:sz w:val="28"/>
                <w:szCs w:val="28"/>
                <w:lang w:val="ru-RU"/>
              </w:rPr>
            </w:pPr>
          </w:p>
          <w:p w14:paraId="35F75D51" w14:textId="77777777" w:rsidR="00190C50" w:rsidRDefault="00190C50" w:rsidP="005940C5">
            <w:pPr>
              <w:widowControl w:val="0"/>
              <w:ind w:left="-1" w:firstLine="720"/>
              <w:contextualSpacing/>
              <w:jc w:val="both"/>
              <w:rPr>
                <w:sz w:val="28"/>
                <w:szCs w:val="28"/>
                <w:lang w:val="ru-RU"/>
              </w:rPr>
            </w:pPr>
          </w:p>
          <w:p w14:paraId="6DC3CF2E" w14:textId="77777777" w:rsidR="00190C50" w:rsidRDefault="00190C50" w:rsidP="005940C5">
            <w:pPr>
              <w:widowControl w:val="0"/>
              <w:ind w:left="-1" w:firstLine="720"/>
              <w:contextualSpacing/>
              <w:jc w:val="both"/>
              <w:rPr>
                <w:b/>
                <w:sz w:val="28"/>
                <w:szCs w:val="28"/>
              </w:rPr>
            </w:pPr>
          </w:p>
          <w:p w14:paraId="00260490" w14:textId="77777777" w:rsidR="00190C50" w:rsidRDefault="00190C50" w:rsidP="005940C5">
            <w:pPr>
              <w:widowControl w:val="0"/>
              <w:ind w:left="-1" w:firstLine="720"/>
              <w:contextualSpacing/>
              <w:jc w:val="both"/>
              <w:rPr>
                <w:b/>
                <w:sz w:val="28"/>
                <w:szCs w:val="28"/>
                <w:lang w:val="ru-RU"/>
              </w:rPr>
            </w:pPr>
          </w:p>
          <w:p w14:paraId="0BF000FD" w14:textId="12632242" w:rsidR="00190C50" w:rsidRDefault="00190C50" w:rsidP="005940C5">
            <w:pPr>
              <w:widowControl w:val="0"/>
              <w:ind w:left="-1" w:firstLine="720"/>
              <w:contextualSpacing/>
              <w:jc w:val="both"/>
              <w:rPr>
                <w:b/>
                <w:sz w:val="28"/>
                <w:szCs w:val="28"/>
                <w:lang w:val="ru-RU"/>
              </w:rPr>
            </w:pPr>
            <w:r>
              <w:rPr>
                <w:b/>
                <w:sz w:val="28"/>
                <w:szCs w:val="28"/>
                <w:lang w:val="ru-RU"/>
              </w:rPr>
              <w:t>Відсутня</w:t>
            </w:r>
          </w:p>
        </w:tc>
        <w:tc>
          <w:tcPr>
            <w:tcW w:w="2422" w:type="pct"/>
            <w:tcBorders>
              <w:top w:val="single" w:sz="4" w:space="0" w:color="auto"/>
              <w:left w:val="single" w:sz="4" w:space="0" w:color="auto"/>
              <w:bottom w:val="single" w:sz="4" w:space="0" w:color="auto"/>
              <w:right w:val="single" w:sz="4" w:space="0" w:color="auto"/>
            </w:tcBorders>
            <w:hideMark/>
          </w:tcPr>
          <w:p w14:paraId="1162A555" w14:textId="77777777" w:rsidR="00190C50" w:rsidRDefault="00190C50" w:rsidP="005940C5">
            <w:pPr>
              <w:widowControl w:val="0"/>
              <w:ind w:firstLine="720"/>
              <w:contextualSpacing/>
              <w:jc w:val="both"/>
              <w:rPr>
                <w:sz w:val="28"/>
                <w:szCs w:val="28"/>
                <w:lang w:val="ru-RU"/>
              </w:rPr>
            </w:pPr>
            <w:r>
              <w:rPr>
                <w:b/>
                <w:sz w:val="28"/>
                <w:szCs w:val="28"/>
                <w:lang w:val="ru-RU"/>
              </w:rPr>
              <w:lastRenderedPageBreak/>
              <w:t xml:space="preserve">Стаття 258. </w:t>
            </w:r>
            <w:r>
              <w:rPr>
                <w:sz w:val="28"/>
                <w:szCs w:val="28"/>
                <w:lang w:val="ru-RU"/>
              </w:rPr>
              <w:t>Спеціальна позовна давність</w:t>
            </w:r>
          </w:p>
          <w:p w14:paraId="106D62EE" w14:textId="77777777" w:rsidR="00190C50" w:rsidRDefault="00190C50" w:rsidP="005940C5">
            <w:pPr>
              <w:widowControl w:val="0"/>
              <w:ind w:firstLine="720"/>
              <w:contextualSpacing/>
              <w:jc w:val="both"/>
              <w:rPr>
                <w:b/>
                <w:sz w:val="28"/>
                <w:szCs w:val="28"/>
                <w:lang w:val="ru-RU"/>
              </w:rPr>
            </w:pPr>
            <w:r>
              <w:rPr>
                <w:b/>
                <w:sz w:val="28"/>
                <w:szCs w:val="28"/>
                <w:lang w:val="ru-RU"/>
              </w:rPr>
              <w:t>…</w:t>
            </w:r>
          </w:p>
          <w:p w14:paraId="4F790F04" w14:textId="77777777" w:rsidR="00190C50" w:rsidRDefault="00190C50" w:rsidP="005940C5">
            <w:pPr>
              <w:widowControl w:val="0"/>
              <w:ind w:left="-1" w:firstLine="720"/>
              <w:contextualSpacing/>
              <w:jc w:val="both"/>
              <w:rPr>
                <w:sz w:val="28"/>
                <w:szCs w:val="28"/>
                <w:lang w:val="ru-RU"/>
              </w:rPr>
            </w:pPr>
            <w:r>
              <w:rPr>
                <w:sz w:val="28"/>
                <w:szCs w:val="28"/>
                <w:lang w:val="ru-RU"/>
              </w:rPr>
              <w:t>5. Позовна давність у чотири роки застосовується за вимогами про визнання необґрунтованими активів та їх стягнення в дохід держави.</w:t>
            </w:r>
          </w:p>
          <w:p w14:paraId="7241DC06" w14:textId="77777777" w:rsidR="00190C50" w:rsidRDefault="00190C50" w:rsidP="005940C5">
            <w:pPr>
              <w:widowControl w:val="0"/>
              <w:ind w:left="-1" w:firstLine="720"/>
              <w:contextualSpacing/>
              <w:jc w:val="both"/>
              <w:rPr>
                <w:b/>
                <w:sz w:val="28"/>
                <w:szCs w:val="28"/>
                <w:lang w:val="ru-RU"/>
              </w:rPr>
            </w:pPr>
            <w:r>
              <w:rPr>
                <w:b/>
                <w:sz w:val="28"/>
                <w:szCs w:val="28"/>
                <w:lang w:val="ru-RU"/>
              </w:rPr>
              <w:t>6. У разі завершення приватизації майнових комплексів державних та комунальних підприємств, для вимог осіб, які придбали такі об’єкти приватизації, про стягнення грошових коштів з боржників та про визнання правочинів недійсними застосовується позовна давність у п’ять років з моменту виникнення права вимоги або укладення спірного правочину.</w:t>
            </w:r>
          </w:p>
          <w:p w14:paraId="63A2CEA2" w14:textId="77777777" w:rsidR="00190C50" w:rsidRDefault="00190C50" w:rsidP="005940C5">
            <w:pPr>
              <w:widowControl w:val="0"/>
              <w:ind w:left="-1" w:firstLine="720"/>
              <w:contextualSpacing/>
              <w:jc w:val="both"/>
              <w:rPr>
                <w:b/>
                <w:sz w:val="28"/>
                <w:szCs w:val="28"/>
                <w:lang w:val="ru-RU"/>
              </w:rPr>
            </w:pPr>
            <w:r>
              <w:rPr>
                <w:b/>
                <w:sz w:val="28"/>
                <w:szCs w:val="28"/>
                <w:lang w:val="ru-RU"/>
              </w:rPr>
              <w:t xml:space="preserve">7. У разі завершення приватизації пакетів акцій господарських товариств, в статутному капіталі яких частка держави становить більше 50 %, для вимог таких господарських товариств про стягнення грошових коштів з боржників та про визнання правочинів недійсними застосовується позовна давність у п’ять років з моменту виникнення права вимоги або укладення спірного </w:t>
            </w:r>
            <w:r>
              <w:rPr>
                <w:b/>
                <w:sz w:val="28"/>
                <w:szCs w:val="28"/>
                <w:lang w:val="ru-RU"/>
              </w:rPr>
              <w:lastRenderedPageBreak/>
              <w:t>правочину.</w:t>
            </w:r>
          </w:p>
          <w:p w14:paraId="77DE11D0" w14:textId="77777777" w:rsidR="00190C50" w:rsidRDefault="00190C50" w:rsidP="005940C5">
            <w:pPr>
              <w:widowControl w:val="0"/>
              <w:ind w:left="-1" w:firstLine="720"/>
              <w:contextualSpacing/>
              <w:jc w:val="both"/>
              <w:rPr>
                <w:b/>
                <w:sz w:val="28"/>
                <w:szCs w:val="28"/>
                <w:lang w:val="ru-RU"/>
              </w:rPr>
            </w:pPr>
            <w:r>
              <w:rPr>
                <w:b/>
                <w:sz w:val="28"/>
                <w:szCs w:val="28"/>
                <w:lang w:val="ru-RU"/>
              </w:rPr>
              <w:t>8. Стосовно вимог до державних та комунальних підприємств, а також до господарських товариств, в статутному капіталі яких частка держави становить більше 50 %, права на які виникли до прийняття рішення про приватизацію, застосовується позовна давність у один рік з моменту прийняття рішення про приватизацію (стосовно об’єктів приватизації, по яких рішення прийнято до набрання чинності цією частиною, строк в один рік обчислюється з моменту набрання чинності цими змінами).</w:t>
            </w:r>
          </w:p>
        </w:tc>
      </w:tr>
      <w:tr w:rsidR="00190C50" w14:paraId="6009BE75"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44DCA744" w14:textId="77777777" w:rsidR="00190C50" w:rsidRDefault="00190C50" w:rsidP="005940C5">
            <w:pPr>
              <w:widowControl w:val="0"/>
              <w:shd w:val="clear" w:color="auto" w:fill="FFFFFF"/>
              <w:contextualSpacing/>
              <w:jc w:val="center"/>
              <w:rPr>
                <w:b/>
                <w:sz w:val="28"/>
                <w:szCs w:val="28"/>
                <w:lang w:val="ru-RU"/>
              </w:rPr>
            </w:pPr>
            <w:r>
              <w:rPr>
                <w:b/>
                <w:sz w:val="28"/>
                <w:szCs w:val="28"/>
                <w:lang w:val="ru-RU"/>
              </w:rPr>
              <w:lastRenderedPageBreak/>
              <w:t>Господарський кодекс України</w:t>
            </w:r>
          </w:p>
        </w:tc>
      </w:tr>
      <w:tr w:rsidR="00190C50" w14:paraId="025F9A79" w14:textId="77777777" w:rsidTr="005940C5">
        <w:tc>
          <w:tcPr>
            <w:tcW w:w="2578" w:type="pct"/>
            <w:tcBorders>
              <w:top w:val="single" w:sz="4" w:space="0" w:color="auto"/>
              <w:left w:val="single" w:sz="4" w:space="0" w:color="auto"/>
              <w:bottom w:val="single" w:sz="4" w:space="0" w:color="auto"/>
              <w:right w:val="single" w:sz="4" w:space="0" w:color="auto"/>
            </w:tcBorders>
          </w:tcPr>
          <w:p w14:paraId="70DC77C7" w14:textId="77777777" w:rsidR="00190C50" w:rsidRDefault="00190C50" w:rsidP="005940C5">
            <w:pPr>
              <w:widowControl w:val="0"/>
              <w:shd w:val="clear" w:color="auto" w:fill="FFFFFF"/>
              <w:ind w:firstLine="720"/>
              <w:contextualSpacing/>
              <w:jc w:val="both"/>
              <w:rPr>
                <w:sz w:val="28"/>
                <w:szCs w:val="28"/>
                <w:lang w:val="ru-RU"/>
              </w:rPr>
            </w:pPr>
            <w:r>
              <w:rPr>
                <w:b/>
                <w:sz w:val="28"/>
                <w:szCs w:val="28"/>
                <w:lang w:val="ru-RU"/>
              </w:rPr>
              <w:t>Стаття 74.</w:t>
            </w:r>
            <w:r>
              <w:rPr>
                <w:sz w:val="28"/>
                <w:szCs w:val="28"/>
                <w:lang w:val="ru-RU"/>
              </w:rPr>
              <w:t xml:space="preserve"> Державне комерційне підприємство</w:t>
            </w:r>
          </w:p>
          <w:p w14:paraId="54EBEF00"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w:t>
            </w:r>
          </w:p>
          <w:p w14:paraId="7A3CA771"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7. Державне унітарне комерційне підприємство може бути перетворене у державне акціонерне товариство, 100 відсотків акцій якого належать державі, у порядку, встановленому Кабінетом Міністрів України.</w:t>
            </w:r>
          </w:p>
          <w:p w14:paraId="03F08F18" w14:textId="1372A3A6" w:rsidR="00190C50" w:rsidRDefault="00190C50" w:rsidP="005940C5">
            <w:pPr>
              <w:widowControl w:val="0"/>
              <w:shd w:val="clear" w:color="auto" w:fill="FFFFFF"/>
              <w:ind w:firstLine="720"/>
              <w:contextualSpacing/>
              <w:jc w:val="both"/>
              <w:rPr>
                <w:b/>
                <w:sz w:val="28"/>
                <w:szCs w:val="28"/>
                <w:lang w:val="ru-RU"/>
              </w:rPr>
            </w:pPr>
          </w:p>
          <w:p w14:paraId="2FFCCF81" w14:textId="77777777" w:rsidR="00190C50" w:rsidRDefault="00190C50" w:rsidP="005940C5">
            <w:pPr>
              <w:widowControl w:val="0"/>
              <w:shd w:val="clear" w:color="auto" w:fill="FFFFFF"/>
              <w:ind w:firstLine="720"/>
              <w:contextualSpacing/>
              <w:jc w:val="both"/>
              <w:rPr>
                <w:b/>
                <w:sz w:val="28"/>
                <w:szCs w:val="28"/>
                <w:lang w:val="ru-RU"/>
              </w:rPr>
            </w:pPr>
          </w:p>
          <w:p w14:paraId="3EAE34B4" w14:textId="77777777" w:rsidR="00190C50" w:rsidRDefault="00190C50" w:rsidP="005940C5">
            <w:pPr>
              <w:widowControl w:val="0"/>
              <w:shd w:val="clear" w:color="auto" w:fill="FFFFFF"/>
              <w:contextualSpacing/>
              <w:jc w:val="both"/>
              <w:rPr>
                <w:b/>
                <w:sz w:val="28"/>
                <w:szCs w:val="28"/>
                <w:lang w:val="ru-RU"/>
              </w:rPr>
            </w:pPr>
            <w:r>
              <w:rPr>
                <w:b/>
                <w:sz w:val="28"/>
                <w:szCs w:val="28"/>
                <w:lang w:val="ru-RU"/>
              </w:rPr>
              <w:t xml:space="preserve">Відсутня </w:t>
            </w:r>
          </w:p>
          <w:p w14:paraId="3C28C4F1" w14:textId="77777777" w:rsidR="00190C50" w:rsidRDefault="00190C50" w:rsidP="005940C5">
            <w:pPr>
              <w:widowControl w:val="0"/>
              <w:shd w:val="clear" w:color="auto" w:fill="FFFFFF"/>
              <w:ind w:firstLine="720"/>
              <w:contextualSpacing/>
              <w:jc w:val="both"/>
              <w:rPr>
                <w:b/>
                <w:sz w:val="28"/>
                <w:szCs w:val="28"/>
                <w:lang w:val="ru-RU"/>
              </w:rPr>
            </w:pPr>
          </w:p>
          <w:p w14:paraId="03182C71" w14:textId="77777777" w:rsidR="00190C50" w:rsidRDefault="00190C50" w:rsidP="005940C5">
            <w:pPr>
              <w:widowControl w:val="0"/>
              <w:shd w:val="clear" w:color="auto" w:fill="FFFFFF"/>
              <w:ind w:firstLine="720"/>
              <w:contextualSpacing/>
              <w:jc w:val="both"/>
              <w:rPr>
                <w:b/>
                <w:sz w:val="28"/>
                <w:szCs w:val="28"/>
                <w:lang w:val="ru-RU"/>
              </w:rPr>
            </w:pPr>
          </w:p>
          <w:p w14:paraId="516DAB30" w14:textId="77777777" w:rsidR="00190C50" w:rsidRDefault="00190C50" w:rsidP="005940C5">
            <w:pPr>
              <w:widowControl w:val="0"/>
              <w:shd w:val="clear" w:color="auto" w:fill="FFFFFF"/>
              <w:ind w:firstLine="720"/>
              <w:contextualSpacing/>
              <w:jc w:val="both"/>
              <w:rPr>
                <w:b/>
                <w:sz w:val="28"/>
                <w:szCs w:val="28"/>
                <w:lang w:val="ru-RU"/>
              </w:rPr>
            </w:pPr>
          </w:p>
          <w:p w14:paraId="774D3CDC" w14:textId="77777777" w:rsidR="00190C50" w:rsidRDefault="00190C50" w:rsidP="005940C5">
            <w:pPr>
              <w:widowControl w:val="0"/>
              <w:shd w:val="clear" w:color="auto" w:fill="FFFFFF"/>
              <w:ind w:firstLine="720"/>
              <w:contextualSpacing/>
              <w:jc w:val="both"/>
              <w:rPr>
                <w:b/>
                <w:sz w:val="28"/>
                <w:szCs w:val="28"/>
                <w:lang w:val="ru-RU"/>
              </w:rPr>
            </w:pPr>
          </w:p>
          <w:p w14:paraId="6924AE65" w14:textId="77777777" w:rsidR="00190C50" w:rsidRDefault="00190C50" w:rsidP="005940C5">
            <w:pPr>
              <w:widowControl w:val="0"/>
              <w:shd w:val="clear" w:color="auto" w:fill="FFFFFF"/>
              <w:ind w:firstLine="720"/>
              <w:contextualSpacing/>
              <w:jc w:val="both"/>
              <w:rPr>
                <w:b/>
                <w:sz w:val="28"/>
                <w:szCs w:val="28"/>
                <w:lang w:val="ru-RU"/>
              </w:rPr>
            </w:pPr>
          </w:p>
          <w:p w14:paraId="3F4336E0" w14:textId="77777777" w:rsidR="00190C50" w:rsidRDefault="00190C50" w:rsidP="005940C5">
            <w:pPr>
              <w:widowControl w:val="0"/>
              <w:shd w:val="clear" w:color="auto" w:fill="FFFFFF"/>
              <w:ind w:firstLine="720"/>
              <w:contextualSpacing/>
              <w:jc w:val="both"/>
              <w:rPr>
                <w:b/>
                <w:sz w:val="28"/>
                <w:szCs w:val="28"/>
                <w:lang w:val="ru-RU"/>
              </w:rPr>
            </w:pPr>
          </w:p>
          <w:p w14:paraId="109D1595" w14:textId="77777777" w:rsidR="00190C50" w:rsidRDefault="00190C50" w:rsidP="005940C5">
            <w:pPr>
              <w:widowControl w:val="0"/>
              <w:shd w:val="clear" w:color="auto" w:fill="FFFFFF"/>
              <w:ind w:firstLine="720"/>
              <w:contextualSpacing/>
              <w:jc w:val="both"/>
              <w:rPr>
                <w:b/>
                <w:sz w:val="28"/>
                <w:szCs w:val="28"/>
                <w:lang w:val="ru-RU"/>
              </w:rPr>
            </w:pPr>
          </w:p>
          <w:p w14:paraId="75519F50" w14:textId="77777777" w:rsidR="00190C50" w:rsidRDefault="00190C50" w:rsidP="005940C5">
            <w:pPr>
              <w:widowControl w:val="0"/>
              <w:shd w:val="clear" w:color="auto" w:fill="FFFFFF"/>
              <w:ind w:firstLine="720"/>
              <w:contextualSpacing/>
              <w:jc w:val="both"/>
              <w:rPr>
                <w:b/>
                <w:sz w:val="28"/>
                <w:szCs w:val="28"/>
                <w:lang w:val="ru-RU"/>
              </w:rPr>
            </w:pPr>
          </w:p>
          <w:p w14:paraId="5759A404" w14:textId="77777777" w:rsidR="00190C50" w:rsidRDefault="00190C50" w:rsidP="005940C5">
            <w:pPr>
              <w:widowControl w:val="0"/>
              <w:shd w:val="clear" w:color="auto" w:fill="FFFFFF"/>
              <w:ind w:firstLine="720"/>
              <w:contextualSpacing/>
              <w:jc w:val="both"/>
              <w:rPr>
                <w:sz w:val="28"/>
                <w:szCs w:val="28"/>
                <w:lang w:val="ru-RU"/>
              </w:rPr>
            </w:pPr>
          </w:p>
        </w:tc>
        <w:tc>
          <w:tcPr>
            <w:tcW w:w="2422" w:type="pct"/>
            <w:tcBorders>
              <w:top w:val="single" w:sz="4" w:space="0" w:color="auto"/>
              <w:left w:val="single" w:sz="4" w:space="0" w:color="auto"/>
              <w:bottom w:val="single" w:sz="4" w:space="0" w:color="auto"/>
              <w:right w:val="single" w:sz="4" w:space="0" w:color="auto"/>
            </w:tcBorders>
          </w:tcPr>
          <w:p w14:paraId="24F61348" w14:textId="77777777" w:rsidR="00190C50" w:rsidRDefault="00190C50" w:rsidP="005940C5">
            <w:pPr>
              <w:widowControl w:val="0"/>
              <w:shd w:val="clear" w:color="auto" w:fill="FFFFFF"/>
              <w:ind w:firstLine="720"/>
              <w:contextualSpacing/>
              <w:jc w:val="both"/>
              <w:rPr>
                <w:sz w:val="28"/>
                <w:szCs w:val="28"/>
                <w:lang w:val="ru-RU"/>
              </w:rPr>
            </w:pPr>
            <w:r>
              <w:rPr>
                <w:b/>
                <w:sz w:val="28"/>
                <w:szCs w:val="28"/>
                <w:lang w:val="ru-RU"/>
              </w:rPr>
              <w:lastRenderedPageBreak/>
              <w:t>Стаття 74.</w:t>
            </w:r>
            <w:r>
              <w:rPr>
                <w:sz w:val="28"/>
                <w:szCs w:val="28"/>
                <w:lang w:val="ru-RU"/>
              </w:rPr>
              <w:t xml:space="preserve"> Державне комерційне підприємство</w:t>
            </w:r>
          </w:p>
          <w:p w14:paraId="0F4E853B" w14:textId="77777777" w:rsidR="00190C50" w:rsidRDefault="00190C50" w:rsidP="005940C5">
            <w:pPr>
              <w:widowControl w:val="0"/>
              <w:ind w:firstLine="720"/>
              <w:contextualSpacing/>
              <w:jc w:val="both"/>
              <w:rPr>
                <w:sz w:val="28"/>
                <w:szCs w:val="28"/>
                <w:lang w:val="ru-RU"/>
              </w:rPr>
            </w:pPr>
            <w:r>
              <w:rPr>
                <w:sz w:val="28"/>
                <w:szCs w:val="28"/>
                <w:lang w:val="ru-RU"/>
              </w:rPr>
              <w:t>…</w:t>
            </w:r>
          </w:p>
          <w:p w14:paraId="5259D444"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 xml:space="preserve"> 7. Державне унітарне комерційне підприємство може бути перетворене у державне акціонерне товариство, 100 відсотків акцій якого належать державі, у порядку, встановленому Кабінетом Міністрів України.</w:t>
            </w:r>
          </w:p>
          <w:p w14:paraId="5B311882" w14:textId="77777777" w:rsidR="00190C50" w:rsidRDefault="00190C50" w:rsidP="005940C5">
            <w:pPr>
              <w:pStyle w:val="StyleZakonu"/>
              <w:widowControl w:val="0"/>
              <w:spacing w:after="0" w:line="240" w:lineRule="auto"/>
              <w:ind w:firstLine="720"/>
              <w:contextualSpacing/>
              <w:rPr>
                <w:sz w:val="28"/>
                <w:szCs w:val="28"/>
                <w:lang w:val="ru-RU"/>
              </w:rPr>
            </w:pPr>
          </w:p>
          <w:p w14:paraId="05860AF9" w14:textId="77777777" w:rsidR="00190C50" w:rsidRDefault="00190C50" w:rsidP="005940C5">
            <w:pPr>
              <w:widowControl w:val="0"/>
              <w:ind w:firstLine="720"/>
              <w:contextualSpacing/>
              <w:jc w:val="both"/>
              <w:rPr>
                <w:b/>
                <w:sz w:val="28"/>
                <w:szCs w:val="28"/>
                <w:lang w:val="ru-RU"/>
              </w:rPr>
            </w:pPr>
            <w:r>
              <w:rPr>
                <w:b/>
                <w:sz w:val="28"/>
                <w:szCs w:val="28"/>
                <w:lang w:val="ru-RU"/>
              </w:rPr>
              <w:t xml:space="preserve">Надання спеціальних дозволів на користування надрами суб’єкту господарювання, який приватизував державне підприємство відповідно до Закону України «Про приватизацію державного і комунального майна», здійснюється шляхом переоформлення спеціальних дозволів на користування надрами, наданих зазначеному підприємству, на ім’я суб’єкта господарювання, </w:t>
            </w:r>
            <w:r>
              <w:rPr>
                <w:b/>
                <w:sz w:val="28"/>
                <w:szCs w:val="28"/>
                <w:lang w:val="ru-RU"/>
              </w:rPr>
              <w:lastRenderedPageBreak/>
              <w:t>який його приватизував, на строк дії такого спеціального дозволу та без проведення аукціону.</w:t>
            </w:r>
          </w:p>
        </w:tc>
      </w:tr>
      <w:tr w:rsidR="00190C50" w14:paraId="60AAFF41"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28B5C749" w14:textId="77777777" w:rsidR="00190C50" w:rsidRDefault="00190C50" w:rsidP="005940C5">
            <w:pPr>
              <w:widowControl w:val="0"/>
              <w:contextualSpacing/>
              <w:jc w:val="center"/>
              <w:rPr>
                <w:b/>
                <w:sz w:val="28"/>
                <w:szCs w:val="28"/>
                <w:lang w:val="ru-RU"/>
              </w:rPr>
            </w:pPr>
            <w:r>
              <w:rPr>
                <w:b/>
                <w:sz w:val="28"/>
                <w:szCs w:val="28"/>
                <w:lang w:val="ru-RU"/>
              </w:rPr>
              <w:lastRenderedPageBreak/>
              <w:t>Закон України «Про нотаріат»</w:t>
            </w:r>
          </w:p>
        </w:tc>
      </w:tr>
      <w:tr w:rsidR="00190C50" w14:paraId="47695649" w14:textId="77777777" w:rsidTr="005940C5">
        <w:tc>
          <w:tcPr>
            <w:tcW w:w="2578" w:type="pct"/>
            <w:tcBorders>
              <w:top w:val="single" w:sz="4" w:space="0" w:color="auto"/>
              <w:left w:val="single" w:sz="4" w:space="0" w:color="auto"/>
              <w:bottom w:val="single" w:sz="4" w:space="0" w:color="auto"/>
              <w:right w:val="single" w:sz="4" w:space="0" w:color="auto"/>
            </w:tcBorders>
          </w:tcPr>
          <w:p w14:paraId="1B0F5940" w14:textId="77777777" w:rsidR="00190C50" w:rsidRDefault="00190C50" w:rsidP="005940C5">
            <w:pPr>
              <w:widowControl w:val="0"/>
              <w:shd w:val="clear" w:color="auto" w:fill="FFFFFF"/>
              <w:ind w:firstLine="720"/>
              <w:contextualSpacing/>
              <w:jc w:val="both"/>
              <w:rPr>
                <w:sz w:val="28"/>
                <w:szCs w:val="28"/>
                <w:lang w:val="ru-RU"/>
              </w:rPr>
            </w:pPr>
            <w:r>
              <w:rPr>
                <w:b/>
                <w:sz w:val="28"/>
                <w:szCs w:val="28"/>
                <w:lang w:val="ru-RU"/>
              </w:rPr>
              <w:t>Стаття 55.</w:t>
            </w:r>
            <w:r>
              <w:rPr>
                <w:sz w:val="28"/>
                <w:szCs w:val="28"/>
                <w:lang w:val="ru-RU"/>
              </w:rPr>
              <w:t xml:space="preserve"> Посвідчення договорів про відчуження та заставу майна</w:t>
            </w:r>
          </w:p>
          <w:p w14:paraId="36DFB0A9"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w:t>
            </w:r>
          </w:p>
          <w:p w14:paraId="3E891704"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В  разі  наявності  заборони  договір  про  відчуження   майна, обтяженого боргом, посвідчується лише у  разі  згоди  кредитора  і набувача на укладення такого договору.</w:t>
            </w:r>
          </w:p>
          <w:p w14:paraId="2C44C334" w14:textId="77777777" w:rsidR="00190C50" w:rsidRDefault="00190C50" w:rsidP="005940C5">
            <w:pPr>
              <w:pStyle w:val="Normal1"/>
              <w:widowControl w:val="0"/>
              <w:tabs>
                <w:tab w:val="left" w:pos="5529"/>
              </w:tabs>
              <w:ind w:firstLine="720"/>
              <w:jc w:val="center"/>
              <w:rPr>
                <w:sz w:val="28"/>
                <w:szCs w:val="28"/>
                <w:lang w:val="ru-RU"/>
              </w:rPr>
            </w:pPr>
          </w:p>
        </w:tc>
        <w:tc>
          <w:tcPr>
            <w:tcW w:w="2422" w:type="pct"/>
            <w:tcBorders>
              <w:top w:val="single" w:sz="4" w:space="0" w:color="auto"/>
              <w:left w:val="single" w:sz="4" w:space="0" w:color="auto"/>
              <w:bottom w:val="single" w:sz="4" w:space="0" w:color="auto"/>
              <w:right w:val="single" w:sz="4" w:space="0" w:color="auto"/>
            </w:tcBorders>
          </w:tcPr>
          <w:p w14:paraId="6501780E" w14:textId="77777777" w:rsidR="00190C50" w:rsidRDefault="00190C50" w:rsidP="005940C5">
            <w:pPr>
              <w:widowControl w:val="0"/>
              <w:shd w:val="clear" w:color="auto" w:fill="FFFFFF"/>
              <w:ind w:firstLine="720"/>
              <w:contextualSpacing/>
              <w:jc w:val="both"/>
              <w:rPr>
                <w:sz w:val="28"/>
                <w:szCs w:val="28"/>
                <w:lang w:val="ru-RU"/>
              </w:rPr>
            </w:pPr>
            <w:r>
              <w:rPr>
                <w:b/>
                <w:sz w:val="28"/>
                <w:szCs w:val="28"/>
                <w:lang w:val="ru-RU"/>
              </w:rPr>
              <w:t>Стаття 55.</w:t>
            </w:r>
            <w:r>
              <w:rPr>
                <w:sz w:val="28"/>
                <w:szCs w:val="28"/>
                <w:lang w:val="ru-RU"/>
              </w:rPr>
              <w:t xml:space="preserve"> Посвідчення договорів про відчуження та заставу майна</w:t>
            </w:r>
          </w:p>
          <w:p w14:paraId="0467ACF2"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w:t>
            </w:r>
          </w:p>
          <w:p w14:paraId="18627D0F" w14:textId="77777777" w:rsidR="00190C50" w:rsidRDefault="00190C50" w:rsidP="005940C5">
            <w:pPr>
              <w:widowControl w:val="0"/>
              <w:shd w:val="clear" w:color="auto" w:fill="FFFFFF"/>
              <w:ind w:firstLine="720"/>
              <w:contextualSpacing/>
              <w:jc w:val="both"/>
              <w:rPr>
                <w:b/>
                <w:sz w:val="28"/>
                <w:szCs w:val="28"/>
                <w:lang w:val="ru-RU"/>
              </w:rPr>
            </w:pPr>
            <w:r>
              <w:rPr>
                <w:sz w:val="28"/>
                <w:szCs w:val="28"/>
                <w:lang w:val="ru-RU"/>
              </w:rPr>
              <w:t>В  разі  наявності  заборони  договір  про  відчуження   майна, обтяженого боргом, посвідчується лише у  разі  згоди  кредитора  і набувача на укладення такого договору,</w:t>
            </w:r>
            <w:r>
              <w:rPr>
                <w:b/>
                <w:sz w:val="28"/>
                <w:szCs w:val="28"/>
                <w:lang w:val="ru-RU"/>
              </w:rPr>
              <w:t xml:space="preserve"> окрім посвідчення договорів про продаж державного або комунального майна, укладених в процесі приватизації такого майна.</w:t>
            </w:r>
          </w:p>
          <w:p w14:paraId="15646452" w14:textId="77777777" w:rsidR="00190C50" w:rsidRDefault="00190C50" w:rsidP="005940C5">
            <w:pPr>
              <w:widowControl w:val="0"/>
              <w:tabs>
                <w:tab w:val="left" w:pos="5529"/>
              </w:tabs>
              <w:ind w:firstLine="720"/>
              <w:contextualSpacing/>
              <w:jc w:val="center"/>
              <w:rPr>
                <w:b/>
                <w:sz w:val="28"/>
                <w:szCs w:val="28"/>
                <w:lang w:val="ru-RU"/>
              </w:rPr>
            </w:pPr>
          </w:p>
        </w:tc>
      </w:tr>
      <w:tr w:rsidR="00190C50" w14:paraId="7AAE45F0"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2F2006B6" w14:textId="77777777" w:rsidR="00190C50" w:rsidRDefault="00190C50" w:rsidP="005940C5">
            <w:pPr>
              <w:widowControl w:val="0"/>
              <w:contextualSpacing/>
              <w:jc w:val="center"/>
              <w:rPr>
                <w:sz w:val="28"/>
                <w:szCs w:val="28"/>
                <w:lang w:val="ru-RU"/>
              </w:rPr>
            </w:pPr>
            <w:r>
              <w:rPr>
                <w:b/>
                <w:sz w:val="28"/>
                <w:szCs w:val="28"/>
                <w:lang w:val="ru-RU"/>
              </w:rPr>
              <w:t xml:space="preserve">Закон України </w:t>
            </w:r>
            <w:bookmarkStart w:id="2" w:name="_gjdgxs"/>
            <w:bookmarkEnd w:id="2"/>
            <w:r>
              <w:rPr>
                <w:b/>
                <w:sz w:val="28"/>
                <w:szCs w:val="28"/>
                <w:lang w:val="ru-RU"/>
              </w:rPr>
              <w:t>«Про іпотеку»</w:t>
            </w:r>
          </w:p>
        </w:tc>
      </w:tr>
      <w:tr w:rsidR="00190C50" w14:paraId="4B9DC020" w14:textId="77777777" w:rsidTr="005940C5">
        <w:tc>
          <w:tcPr>
            <w:tcW w:w="2578" w:type="pct"/>
            <w:tcBorders>
              <w:top w:val="single" w:sz="4" w:space="0" w:color="auto"/>
              <w:left w:val="single" w:sz="4" w:space="0" w:color="auto"/>
              <w:bottom w:val="single" w:sz="4" w:space="0" w:color="auto"/>
              <w:right w:val="single" w:sz="4" w:space="0" w:color="auto"/>
            </w:tcBorders>
          </w:tcPr>
          <w:p w14:paraId="0ABDEF84" w14:textId="77777777" w:rsidR="00190C50" w:rsidRDefault="00190C50" w:rsidP="005940C5">
            <w:pPr>
              <w:widowControl w:val="0"/>
              <w:shd w:val="clear" w:color="auto" w:fill="FFFFFF"/>
              <w:ind w:left="-1" w:firstLine="720"/>
              <w:contextualSpacing/>
              <w:jc w:val="both"/>
              <w:rPr>
                <w:sz w:val="28"/>
                <w:szCs w:val="28"/>
                <w:lang w:val="ru-RU"/>
              </w:rPr>
            </w:pPr>
            <w:r>
              <w:rPr>
                <w:b/>
                <w:sz w:val="28"/>
                <w:szCs w:val="28"/>
                <w:lang w:val="ru-RU"/>
              </w:rPr>
              <w:t>Стаття 9.</w:t>
            </w:r>
            <w:r>
              <w:rPr>
                <w:sz w:val="28"/>
                <w:szCs w:val="28"/>
                <w:lang w:val="ru-RU"/>
              </w:rPr>
              <w:t xml:space="preserve"> Володіння, користування і розпорядження предметом іпотеки</w:t>
            </w:r>
          </w:p>
          <w:p w14:paraId="339A6103"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w:t>
            </w:r>
          </w:p>
          <w:p w14:paraId="4488838F"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Іпотекодавець має право виключно на підставі згоди іпотекодержателя:</w:t>
            </w:r>
          </w:p>
          <w:p w14:paraId="442BEC20"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зводити, знищувати або проводити капітальний ремонт будівлі (споруди), розташованої на земельній ділянці, що є предметом іпотеки, чи здійснювати істотні поліпшення цієї земельної ділянки;</w:t>
            </w:r>
          </w:p>
          <w:p w14:paraId="640E6608" w14:textId="77777777" w:rsidR="00190C50" w:rsidRDefault="00190C50" w:rsidP="005940C5">
            <w:pPr>
              <w:widowControl w:val="0"/>
              <w:shd w:val="clear" w:color="auto" w:fill="FFFFFF"/>
              <w:ind w:left="-1" w:firstLine="720"/>
              <w:contextualSpacing/>
              <w:jc w:val="both"/>
              <w:rPr>
                <w:sz w:val="28"/>
                <w:szCs w:val="28"/>
                <w:lang w:val="ru-RU"/>
              </w:rPr>
            </w:pPr>
          </w:p>
          <w:p w14:paraId="176D3C04"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передавати предмет іпотеки у наступну іпотеку;</w:t>
            </w:r>
          </w:p>
          <w:p w14:paraId="54A429A3" w14:textId="77777777" w:rsidR="00190C50" w:rsidRDefault="00190C50" w:rsidP="005940C5">
            <w:pPr>
              <w:widowControl w:val="0"/>
              <w:shd w:val="clear" w:color="auto" w:fill="FFFFFF"/>
              <w:ind w:left="-1" w:firstLine="720"/>
              <w:contextualSpacing/>
              <w:jc w:val="both"/>
              <w:rPr>
                <w:sz w:val="28"/>
                <w:szCs w:val="28"/>
                <w:lang w:val="ru-RU"/>
              </w:rPr>
            </w:pPr>
          </w:p>
          <w:p w14:paraId="38DE374B" w14:textId="77777777" w:rsidR="00190C50" w:rsidRDefault="00190C50" w:rsidP="005940C5">
            <w:pPr>
              <w:widowControl w:val="0"/>
              <w:shd w:val="clear" w:color="auto" w:fill="FFFFFF"/>
              <w:contextualSpacing/>
              <w:jc w:val="both"/>
              <w:rPr>
                <w:sz w:val="28"/>
                <w:szCs w:val="28"/>
                <w:lang w:val="ru-RU"/>
              </w:rPr>
            </w:pPr>
            <w:r>
              <w:rPr>
                <w:sz w:val="28"/>
                <w:szCs w:val="28"/>
              </w:rPr>
              <w:t xml:space="preserve">           </w:t>
            </w:r>
            <w:r>
              <w:rPr>
                <w:sz w:val="28"/>
                <w:szCs w:val="28"/>
                <w:lang w:val="ru-RU"/>
              </w:rPr>
              <w:t>відчужувати предмет іпотеки;</w:t>
            </w:r>
          </w:p>
          <w:p w14:paraId="3FFC135C" w14:textId="77777777" w:rsidR="00190C50" w:rsidRDefault="00190C50" w:rsidP="005940C5">
            <w:pPr>
              <w:widowControl w:val="0"/>
              <w:shd w:val="clear" w:color="auto" w:fill="FFFFFF"/>
              <w:ind w:left="-1" w:firstLine="720"/>
              <w:contextualSpacing/>
              <w:jc w:val="both"/>
              <w:rPr>
                <w:sz w:val="28"/>
                <w:szCs w:val="28"/>
                <w:lang w:val="ru-RU"/>
              </w:rPr>
            </w:pPr>
          </w:p>
          <w:p w14:paraId="447F8577" w14:textId="77777777" w:rsidR="00190C50" w:rsidRDefault="00190C50" w:rsidP="005940C5">
            <w:pPr>
              <w:widowControl w:val="0"/>
              <w:shd w:val="clear" w:color="auto" w:fill="FFFFFF"/>
              <w:ind w:left="-1" w:firstLine="720"/>
              <w:contextualSpacing/>
              <w:jc w:val="both"/>
              <w:rPr>
                <w:sz w:val="28"/>
                <w:szCs w:val="28"/>
              </w:rPr>
            </w:pPr>
          </w:p>
          <w:p w14:paraId="6B300649" w14:textId="77777777" w:rsidR="00190C50" w:rsidRDefault="00190C50" w:rsidP="005940C5">
            <w:pPr>
              <w:widowControl w:val="0"/>
              <w:shd w:val="clear" w:color="auto" w:fill="FFFFFF"/>
              <w:ind w:left="-1" w:firstLine="720"/>
              <w:contextualSpacing/>
              <w:jc w:val="both"/>
              <w:rPr>
                <w:sz w:val="28"/>
                <w:szCs w:val="28"/>
              </w:rPr>
            </w:pPr>
          </w:p>
          <w:p w14:paraId="2C6E197A"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передавати предмет іпотеки в спільну діяльність, лізинг, оренду, користування.</w:t>
            </w:r>
          </w:p>
        </w:tc>
        <w:tc>
          <w:tcPr>
            <w:tcW w:w="2422" w:type="pct"/>
            <w:tcBorders>
              <w:top w:val="single" w:sz="4" w:space="0" w:color="auto"/>
              <w:left w:val="single" w:sz="4" w:space="0" w:color="auto"/>
              <w:bottom w:val="single" w:sz="4" w:space="0" w:color="auto"/>
              <w:right w:val="single" w:sz="4" w:space="0" w:color="auto"/>
            </w:tcBorders>
          </w:tcPr>
          <w:p w14:paraId="16D43A02" w14:textId="77777777" w:rsidR="00190C50" w:rsidRDefault="00190C50" w:rsidP="005940C5">
            <w:pPr>
              <w:widowControl w:val="0"/>
              <w:shd w:val="clear" w:color="auto" w:fill="FFFFFF"/>
              <w:ind w:firstLine="720"/>
              <w:contextualSpacing/>
              <w:jc w:val="both"/>
              <w:rPr>
                <w:sz w:val="28"/>
                <w:szCs w:val="28"/>
                <w:lang w:val="ru-RU"/>
              </w:rPr>
            </w:pPr>
            <w:r>
              <w:rPr>
                <w:b/>
                <w:sz w:val="28"/>
                <w:szCs w:val="28"/>
                <w:lang w:val="ru-RU"/>
              </w:rPr>
              <w:lastRenderedPageBreak/>
              <w:t>Стаття 9.</w:t>
            </w:r>
            <w:r>
              <w:rPr>
                <w:sz w:val="28"/>
                <w:szCs w:val="28"/>
                <w:lang w:val="ru-RU"/>
              </w:rPr>
              <w:t xml:space="preserve"> Володіння, користування і розпорядження предметом іпотеки</w:t>
            </w:r>
          </w:p>
          <w:p w14:paraId="66C22CA6"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w:t>
            </w:r>
          </w:p>
          <w:p w14:paraId="4237D8E9"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Іпотекодавець має право виключно на підставі згоди іпотекодержателя:</w:t>
            </w:r>
          </w:p>
          <w:p w14:paraId="73893F1A"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зводити, знищувати або проводити капітальний ремонт будівлі (споруди), розташованої на земельній ділянці, що є предметом іпотеки, чи здійснювати істотні поліпшення цієї земельної ділянки;</w:t>
            </w:r>
          </w:p>
          <w:p w14:paraId="7346CE31" w14:textId="77777777" w:rsidR="00190C50" w:rsidRDefault="00190C50" w:rsidP="005940C5">
            <w:pPr>
              <w:widowControl w:val="0"/>
              <w:shd w:val="clear" w:color="auto" w:fill="FFFFFF"/>
              <w:ind w:firstLine="720"/>
              <w:contextualSpacing/>
              <w:jc w:val="both"/>
              <w:rPr>
                <w:sz w:val="28"/>
                <w:szCs w:val="28"/>
                <w:lang w:val="ru-RU"/>
              </w:rPr>
            </w:pPr>
          </w:p>
          <w:p w14:paraId="7E61107A"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передавати предмет іпотеки у наступну іпотеку;</w:t>
            </w:r>
          </w:p>
          <w:p w14:paraId="6CC22110" w14:textId="77777777" w:rsidR="00190C50" w:rsidRDefault="00190C50" w:rsidP="005940C5">
            <w:pPr>
              <w:widowControl w:val="0"/>
              <w:shd w:val="clear" w:color="auto" w:fill="FFFFFF"/>
              <w:ind w:firstLine="720"/>
              <w:contextualSpacing/>
              <w:jc w:val="both"/>
              <w:rPr>
                <w:sz w:val="28"/>
                <w:szCs w:val="28"/>
                <w:lang w:val="ru-RU"/>
              </w:rPr>
            </w:pPr>
          </w:p>
          <w:p w14:paraId="6E7B4FAE" w14:textId="77777777" w:rsidR="00190C50" w:rsidRDefault="00190C50" w:rsidP="005940C5">
            <w:pPr>
              <w:widowControl w:val="0"/>
              <w:shd w:val="clear" w:color="auto" w:fill="FFFFFF"/>
              <w:ind w:firstLine="720"/>
              <w:contextualSpacing/>
              <w:jc w:val="both"/>
              <w:rPr>
                <w:b/>
                <w:sz w:val="28"/>
                <w:szCs w:val="28"/>
                <w:lang w:val="ru-RU"/>
              </w:rPr>
            </w:pPr>
            <w:r>
              <w:rPr>
                <w:sz w:val="28"/>
                <w:szCs w:val="28"/>
                <w:lang w:val="ru-RU"/>
              </w:rPr>
              <w:t>відчужувати предмет іпотеки</w:t>
            </w:r>
            <w:r>
              <w:rPr>
                <w:b/>
                <w:sz w:val="28"/>
                <w:szCs w:val="28"/>
                <w:lang w:val="ru-RU"/>
              </w:rPr>
              <w:t xml:space="preserve">, крім випадків продажу шляхом приватизації предметів іпотеки </w:t>
            </w:r>
            <w:r>
              <w:rPr>
                <w:b/>
                <w:sz w:val="28"/>
                <w:szCs w:val="28"/>
                <w:lang w:val="ru-RU"/>
              </w:rPr>
              <w:lastRenderedPageBreak/>
              <w:t>державної та комунальної власності;</w:t>
            </w:r>
          </w:p>
          <w:p w14:paraId="0BACC392" w14:textId="77777777" w:rsidR="00190C50" w:rsidRDefault="00190C50" w:rsidP="005940C5">
            <w:pPr>
              <w:widowControl w:val="0"/>
              <w:shd w:val="clear" w:color="auto" w:fill="FFFFFF"/>
              <w:ind w:firstLine="720"/>
              <w:contextualSpacing/>
              <w:jc w:val="both"/>
              <w:rPr>
                <w:b/>
                <w:sz w:val="28"/>
                <w:szCs w:val="28"/>
                <w:lang w:val="ru-RU"/>
              </w:rPr>
            </w:pPr>
          </w:p>
          <w:p w14:paraId="7DD7672A"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передавати предмет іпотеки в спільну діяльність, лізинг, оренду, користування.</w:t>
            </w:r>
          </w:p>
        </w:tc>
      </w:tr>
      <w:tr w:rsidR="00190C50" w14:paraId="3F667E3A" w14:textId="77777777" w:rsidTr="005940C5">
        <w:tc>
          <w:tcPr>
            <w:tcW w:w="2578" w:type="pct"/>
            <w:tcBorders>
              <w:top w:val="single" w:sz="4" w:space="0" w:color="auto"/>
              <w:left w:val="single" w:sz="4" w:space="0" w:color="auto"/>
              <w:bottom w:val="single" w:sz="4" w:space="0" w:color="auto"/>
              <w:right w:val="single" w:sz="4" w:space="0" w:color="auto"/>
            </w:tcBorders>
          </w:tcPr>
          <w:p w14:paraId="7DE06DDA" w14:textId="77777777" w:rsidR="00190C50" w:rsidRDefault="00190C50" w:rsidP="005940C5">
            <w:pPr>
              <w:widowControl w:val="0"/>
              <w:shd w:val="clear" w:color="auto" w:fill="FFFFFF"/>
              <w:ind w:left="-1" w:firstLine="720"/>
              <w:contextualSpacing/>
              <w:jc w:val="both"/>
              <w:rPr>
                <w:sz w:val="28"/>
                <w:szCs w:val="28"/>
                <w:lang w:val="ru-RU"/>
              </w:rPr>
            </w:pPr>
            <w:r>
              <w:rPr>
                <w:b/>
                <w:sz w:val="28"/>
                <w:szCs w:val="28"/>
                <w:lang w:val="ru-RU"/>
              </w:rPr>
              <w:lastRenderedPageBreak/>
              <w:t>Стаття 12.</w:t>
            </w:r>
            <w:r>
              <w:rPr>
                <w:sz w:val="28"/>
                <w:szCs w:val="28"/>
                <w:lang w:val="ru-RU"/>
              </w:rPr>
              <w:t xml:space="preserve"> Правові наслідки порушення обов’язків іпотекодавця</w:t>
            </w:r>
          </w:p>
          <w:p w14:paraId="25E3496B" w14:textId="77777777" w:rsidR="00190C50" w:rsidRDefault="00190C50" w:rsidP="005940C5">
            <w:pPr>
              <w:widowControl w:val="0"/>
              <w:shd w:val="clear" w:color="auto" w:fill="FFFFFF"/>
              <w:ind w:left="-1" w:firstLine="720"/>
              <w:contextualSpacing/>
              <w:jc w:val="both"/>
              <w:rPr>
                <w:sz w:val="28"/>
                <w:szCs w:val="28"/>
                <w:lang w:val="ru-RU"/>
              </w:rPr>
            </w:pPr>
          </w:p>
          <w:p w14:paraId="1B846637"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w:t>
            </w:r>
          </w:p>
          <w:p w14:paraId="41520560"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Правочин щодо відчуження іпотекодавцем переданого в іпотеку майна або його передачі в наступну іпотеку, спільну діяльність, лізинг, оренду чи користування без згоди іпотекодержателя є недійсним.</w:t>
            </w:r>
          </w:p>
        </w:tc>
        <w:tc>
          <w:tcPr>
            <w:tcW w:w="2422" w:type="pct"/>
            <w:tcBorders>
              <w:top w:val="single" w:sz="4" w:space="0" w:color="auto"/>
              <w:left w:val="single" w:sz="4" w:space="0" w:color="auto"/>
              <w:bottom w:val="single" w:sz="4" w:space="0" w:color="auto"/>
              <w:right w:val="single" w:sz="4" w:space="0" w:color="auto"/>
            </w:tcBorders>
          </w:tcPr>
          <w:p w14:paraId="02A512F7" w14:textId="77777777" w:rsidR="00190C50" w:rsidRDefault="00190C50" w:rsidP="005940C5">
            <w:pPr>
              <w:widowControl w:val="0"/>
              <w:shd w:val="clear" w:color="auto" w:fill="FFFFFF"/>
              <w:ind w:left="-1" w:firstLine="720"/>
              <w:contextualSpacing/>
              <w:jc w:val="both"/>
              <w:rPr>
                <w:sz w:val="28"/>
                <w:szCs w:val="28"/>
                <w:lang w:val="ru-RU"/>
              </w:rPr>
            </w:pPr>
            <w:r>
              <w:rPr>
                <w:b/>
                <w:sz w:val="28"/>
                <w:szCs w:val="28"/>
                <w:lang w:val="ru-RU"/>
              </w:rPr>
              <w:t>Стаття 12.</w:t>
            </w:r>
            <w:r>
              <w:rPr>
                <w:sz w:val="28"/>
                <w:szCs w:val="28"/>
                <w:lang w:val="ru-RU"/>
              </w:rPr>
              <w:t xml:space="preserve"> Правові наслідки порушення обов’язків іпотекодавця</w:t>
            </w:r>
          </w:p>
          <w:p w14:paraId="11D52E1A" w14:textId="77777777" w:rsidR="00190C50" w:rsidRDefault="00190C50" w:rsidP="005940C5">
            <w:pPr>
              <w:widowControl w:val="0"/>
              <w:shd w:val="clear" w:color="auto" w:fill="FFFFFF"/>
              <w:ind w:left="-1" w:firstLine="720"/>
              <w:contextualSpacing/>
              <w:jc w:val="both"/>
              <w:rPr>
                <w:sz w:val="28"/>
                <w:szCs w:val="28"/>
                <w:lang w:val="ru-RU"/>
              </w:rPr>
            </w:pPr>
          </w:p>
          <w:p w14:paraId="3A5660E8"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w:t>
            </w:r>
          </w:p>
          <w:p w14:paraId="1ED07D60" w14:textId="77777777" w:rsidR="00190C50" w:rsidRDefault="00190C50" w:rsidP="005940C5">
            <w:pPr>
              <w:widowControl w:val="0"/>
              <w:shd w:val="clear" w:color="auto" w:fill="FFFFFF"/>
              <w:ind w:left="-1" w:firstLine="720"/>
              <w:contextualSpacing/>
              <w:jc w:val="both"/>
              <w:rPr>
                <w:sz w:val="28"/>
                <w:szCs w:val="28"/>
                <w:lang w:val="ru-RU"/>
              </w:rPr>
            </w:pPr>
            <w:r>
              <w:rPr>
                <w:sz w:val="28"/>
                <w:szCs w:val="28"/>
                <w:lang w:val="ru-RU"/>
              </w:rPr>
              <w:t>Правочин щодо відчуження іпотекодавцем переданого в іпотеку майна або його передачі в наступну іпотеку, спільну діяльність, лізинг, оренду чи користування без згоди іпотекодержателя є недійсним,</w:t>
            </w:r>
            <w:r>
              <w:rPr>
                <w:lang w:val="ru-RU"/>
              </w:rPr>
              <w:t xml:space="preserve"> </w:t>
            </w:r>
            <w:r>
              <w:rPr>
                <w:b/>
                <w:sz w:val="28"/>
                <w:szCs w:val="28"/>
                <w:lang w:val="ru-RU"/>
              </w:rPr>
              <w:t>за виключенням правочинів  щодо продажу державного або комунального майна, укладених в процесі приватизації такого майна.</w:t>
            </w:r>
          </w:p>
        </w:tc>
      </w:tr>
      <w:tr w:rsidR="00190C50" w14:paraId="5FBA4417" w14:textId="77777777" w:rsidTr="005940C5">
        <w:tc>
          <w:tcPr>
            <w:tcW w:w="2578" w:type="pct"/>
            <w:tcBorders>
              <w:top w:val="single" w:sz="4" w:space="0" w:color="auto"/>
              <w:left w:val="single" w:sz="4" w:space="0" w:color="auto"/>
              <w:bottom w:val="single" w:sz="4" w:space="0" w:color="auto"/>
              <w:right w:val="single" w:sz="4" w:space="0" w:color="auto"/>
            </w:tcBorders>
          </w:tcPr>
          <w:p w14:paraId="5A05534E" w14:textId="77777777" w:rsidR="00190C50" w:rsidRDefault="00190C50" w:rsidP="005940C5">
            <w:pPr>
              <w:widowControl w:val="0"/>
              <w:shd w:val="clear" w:color="auto" w:fill="FFFFFF"/>
              <w:ind w:left="-1" w:firstLine="720"/>
              <w:contextualSpacing/>
              <w:jc w:val="both"/>
              <w:rPr>
                <w:sz w:val="28"/>
                <w:szCs w:val="28"/>
                <w:lang w:val="ru-RU"/>
              </w:rPr>
            </w:pPr>
            <w:r>
              <w:rPr>
                <w:b/>
                <w:sz w:val="28"/>
                <w:szCs w:val="28"/>
                <w:lang w:val="ru-RU"/>
              </w:rPr>
              <w:t>Стаття 14.</w:t>
            </w:r>
            <w:r>
              <w:rPr>
                <w:sz w:val="28"/>
                <w:szCs w:val="28"/>
                <w:lang w:val="ru-RU"/>
              </w:rPr>
              <w:t xml:space="preserve"> Особливості іпотеки об’єктів права державної чи комунальної власності</w:t>
            </w:r>
          </w:p>
          <w:p w14:paraId="1959C82E" w14:textId="77777777" w:rsidR="00190C50" w:rsidRDefault="00190C50" w:rsidP="005940C5">
            <w:pPr>
              <w:widowControl w:val="0"/>
              <w:shd w:val="clear" w:color="auto" w:fill="FFFFFF"/>
              <w:ind w:left="-1" w:firstLine="720"/>
              <w:contextualSpacing/>
              <w:jc w:val="both"/>
              <w:rPr>
                <w:sz w:val="28"/>
                <w:szCs w:val="28"/>
                <w:lang w:val="ru-RU"/>
              </w:rPr>
            </w:pPr>
          </w:p>
          <w:p w14:paraId="24615552"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 xml:space="preserve">Предметом іпотеки може бути нерухоме майно, що є об’єктом права державної чи комунальної власності і закріплене за відповідним державним чи комунальним підприємством, установою, організацією на праві господарського відання. Передача в іпотеку цього майна здійснюється після отримання у встановленому законом порядку згоди органу державної влади чи органу місцевого самоврядування, до сфери господарського відання якого належить відповідне державне чи комунальне підприємство, установа або організація. Продаж предмета іпотеки, що є об’єктом права державної чи комунальної </w:t>
            </w:r>
            <w:r>
              <w:rPr>
                <w:sz w:val="28"/>
                <w:szCs w:val="28"/>
                <w:lang w:val="ru-RU"/>
              </w:rPr>
              <w:lastRenderedPageBreak/>
              <w:t xml:space="preserve">власності, здійснюється з урахуванням вимог </w:t>
            </w:r>
            <w:r>
              <w:rPr>
                <w:b/>
                <w:sz w:val="28"/>
                <w:szCs w:val="28"/>
                <w:lang w:val="ru-RU"/>
              </w:rPr>
              <w:t>законів України "Про приватизацію невеликих державних підприємств (малу приватизацію)" та "Про особливості приватизації об’єктів незавершеного будівництва".</w:t>
            </w:r>
          </w:p>
        </w:tc>
        <w:tc>
          <w:tcPr>
            <w:tcW w:w="2422" w:type="pct"/>
            <w:tcBorders>
              <w:top w:val="single" w:sz="4" w:space="0" w:color="auto"/>
              <w:left w:val="single" w:sz="4" w:space="0" w:color="auto"/>
              <w:bottom w:val="single" w:sz="4" w:space="0" w:color="auto"/>
              <w:right w:val="single" w:sz="4" w:space="0" w:color="auto"/>
            </w:tcBorders>
          </w:tcPr>
          <w:p w14:paraId="4512DEA4" w14:textId="77777777" w:rsidR="00190C50" w:rsidRDefault="00190C50" w:rsidP="005940C5">
            <w:pPr>
              <w:widowControl w:val="0"/>
              <w:shd w:val="clear" w:color="auto" w:fill="FFFFFF"/>
              <w:ind w:left="-1" w:firstLine="720"/>
              <w:contextualSpacing/>
              <w:jc w:val="both"/>
              <w:rPr>
                <w:sz w:val="28"/>
                <w:szCs w:val="28"/>
                <w:lang w:val="ru-RU"/>
              </w:rPr>
            </w:pPr>
            <w:r>
              <w:rPr>
                <w:b/>
                <w:sz w:val="28"/>
                <w:szCs w:val="28"/>
                <w:lang w:val="ru-RU"/>
              </w:rPr>
              <w:lastRenderedPageBreak/>
              <w:t>Стаття 14.</w:t>
            </w:r>
            <w:r>
              <w:rPr>
                <w:sz w:val="28"/>
                <w:szCs w:val="28"/>
                <w:lang w:val="ru-RU"/>
              </w:rPr>
              <w:t xml:space="preserve"> Особливості іпотеки об’єктів права державної чи комунальної власності</w:t>
            </w:r>
          </w:p>
          <w:p w14:paraId="7FF407BA" w14:textId="77777777" w:rsidR="00190C50" w:rsidRDefault="00190C50" w:rsidP="005940C5">
            <w:pPr>
              <w:widowControl w:val="0"/>
              <w:shd w:val="clear" w:color="auto" w:fill="FFFFFF"/>
              <w:ind w:firstLine="720"/>
              <w:contextualSpacing/>
              <w:jc w:val="both"/>
              <w:rPr>
                <w:sz w:val="28"/>
                <w:szCs w:val="28"/>
                <w:lang w:val="ru-RU"/>
              </w:rPr>
            </w:pPr>
          </w:p>
          <w:p w14:paraId="4FD955B8"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 xml:space="preserve">Предметом іпотеки може бути нерухоме майно, що є об'єктом права державної чи комунальної власності і закріплене за відповідним державним чи комунальним підприємством, установою, організацією на праві господарського відання. Передача в іпотеку цього майна здійснюється після отримання у встановленому законом порядку згоди органу державної влади чи органу місцевого самоврядування, до сфери господарського відання якого належить відповідне державне чи комунальне підприємство, установа або організація. Продаж предмета іпотеки, що </w:t>
            </w:r>
            <w:r>
              <w:rPr>
                <w:sz w:val="28"/>
                <w:szCs w:val="28"/>
                <w:lang w:val="ru-RU"/>
              </w:rPr>
              <w:lastRenderedPageBreak/>
              <w:t xml:space="preserve">є об'єктом права державної чи комунальної власності, здійснюється з урахуванням вимог </w:t>
            </w:r>
            <w:r>
              <w:rPr>
                <w:b/>
                <w:sz w:val="28"/>
                <w:szCs w:val="28"/>
                <w:lang w:val="ru-RU"/>
              </w:rPr>
              <w:t>Закону України «Про приватизацію державного і комунального майна». Продаж шляхом приватизації об’єктів державної та комунальної власності, що перебувають в іпотеці, здійснюється без згоди іпотекодержателя.</w:t>
            </w:r>
          </w:p>
        </w:tc>
      </w:tr>
      <w:tr w:rsidR="00190C50" w14:paraId="47D1CC45"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07D314CE" w14:textId="77777777" w:rsidR="00190C50" w:rsidRDefault="00190C50" w:rsidP="005940C5">
            <w:pPr>
              <w:widowControl w:val="0"/>
              <w:shd w:val="clear" w:color="auto" w:fill="FFFFFF"/>
              <w:contextualSpacing/>
              <w:jc w:val="center"/>
              <w:rPr>
                <w:sz w:val="28"/>
                <w:szCs w:val="28"/>
                <w:lang w:val="ru-RU"/>
              </w:rPr>
            </w:pPr>
            <w:r>
              <w:rPr>
                <w:b/>
                <w:sz w:val="28"/>
                <w:szCs w:val="28"/>
                <w:lang w:val="ru-RU"/>
              </w:rPr>
              <w:lastRenderedPageBreak/>
              <w:t>Закон України «Про управління об’єктами державної власності»</w:t>
            </w:r>
          </w:p>
        </w:tc>
      </w:tr>
      <w:tr w:rsidR="00190C50" w14:paraId="1DF7AC67" w14:textId="77777777" w:rsidTr="005940C5">
        <w:tc>
          <w:tcPr>
            <w:tcW w:w="2578" w:type="pct"/>
            <w:tcBorders>
              <w:top w:val="single" w:sz="4" w:space="0" w:color="auto"/>
              <w:left w:val="single" w:sz="4" w:space="0" w:color="auto"/>
              <w:bottom w:val="single" w:sz="4" w:space="0" w:color="auto"/>
              <w:right w:val="single" w:sz="4" w:space="0" w:color="auto"/>
            </w:tcBorders>
          </w:tcPr>
          <w:p w14:paraId="56965E10" w14:textId="77777777" w:rsidR="00190C50" w:rsidRDefault="00190C50" w:rsidP="005940C5">
            <w:pPr>
              <w:widowControl w:val="0"/>
              <w:shd w:val="clear" w:color="auto" w:fill="FFFFFF"/>
              <w:ind w:left="-1"/>
              <w:contextualSpacing/>
              <w:jc w:val="both"/>
              <w:rPr>
                <w:sz w:val="28"/>
                <w:szCs w:val="28"/>
                <w:lang w:val="ru-RU"/>
              </w:rPr>
            </w:pPr>
            <w:r>
              <w:rPr>
                <w:b/>
                <w:sz w:val="28"/>
                <w:szCs w:val="28"/>
                <w:lang w:val="ru-RU"/>
              </w:rPr>
              <w:t>Стаття 3.</w:t>
            </w:r>
            <w:r>
              <w:rPr>
                <w:sz w:val="28"/>
                <w:szCs w:val="28"/>
                <w:lang w:val="ru-RU"/>
              </w:rPr>
              <w:t xml:space="preserve"> Об'єкти управління державної власності</w:t>
            </w:r>
          </w:p>
          <w:p w14:paraId="61A37456" w14:textId="77777777" w:rsidR="00190C50" w:rsidRDefault="00190C50" w:rsidP="005940C5">
            <w:pPr>
              <w:widowControl w:val="0"/>
              <w:shd w:val="clear" w:color="auto" w:fill="FFFFFF"/>
              <w:ind w:left="-1"/>
              <w:contextualSpacing/>
              <w:jc w:val="both"/>
              <w:rPr>
                <w:sz w:val="28"/>
                <w:szCs w:val="28"/>
                <w:lang w:val="ru-RU"/>
              </w:rPr>
            </w:pPr>
          </w:p>
          <w:p w14:paraId="56B2EFFE" w14:textId="77777777" w:rsidR="00190C50" w:rsidRDefault="00190C50" w:rsidP="005940C5">
            <w:pPr>
              <w:widowControl w:val="0"/>
              <w:shd w:val="clear" w:color="auto" w:fill="FFFFFF"/>
              <w:jc w:val="both"/>
              <w:rPr>
                <w:sz w:val="28"/>
                <w:szCs w:val="28"/>
                <w:lang w:val="ru-RU"/>
              </w:rPr>
            </w:pPr>
            <w:r>
              <w:rPr>
                <w:sz w:val="28"/>
                <w:szCs w:val="28"/>
                <w:lang w:val="ru-RU"/>
              </w:rPr>
              <w:t>1. Об'єктами управління державної власності є:</w:t>
            </w:r>
          </w:p>
          <w:p w14:paraId="29ADBA91" w14:textId="77777777" w:rsidR="00190C50" w:rsidRDefault="00190C50" w:rsidP="005940C5">
            <w:pPr>
              <w:jc w:val="both"/>
              <w:rPr>
                <w:sz w:val="28"/>
                <w:szCs w:val="28"/>
                <w:lang w:val="ru-RU"/>
              </w:rPr>
            </w:pPr>
            <w:r>
              <w:rPr>
                <w:sz w:val="28"/>
                <w:szCs w:val="28"/>
                <w:lang w:val="ru-RU"/>
              </w:rPr>
              <w:t>…..</w:t>
            </w:r>
          </w:p>
          <w:p w14:paraId="08DB179C" w14:textId="77777777" w:rsidR="00190C50" w:rsidRDefault="00190C50" w:rsidP="005940C5">
            <w:pPr>
              <w:jc w:val="both"/>
              <w:rPr>
                <w:sz w:val="28"/>
                <w:szCs w:val="28"/>
                <w:lang w:val="ru-RU"/>
              </w:rPr>
            </w:pPr>
            <w:r>
              <w:rPr>
                <w:sz w:val="28"/>
                <w:szCs w:val="28"/>
                <w:lang w:val="ru-RU"/>
              </w:rPr>
              <w:t xml:space="preserve">    державне майно, надане суб’єкту господарювання на праві господарського відання відповідно до законодавства.</w:t>
            </w:r>
          </w:p>
        </w:tc>
        <w:tc>
          <w:tcPr>
            <w:tcW w:w="2422" w:type="pct"/>
            <w:tcBorders>
              <w:top w:val="single" w:sz="4" w:space="0" w:color="auto"/>
              <w:left w:val="single" w:sz="4" w:space="0" w:color="auto"/>
              <w:bottom w:val="single" w:sz="4" w:space="0" w:color="auto"/>
              <w:right w:val="single" w:sz="4" w:space="0" w:color="auto"/>
            </w:tcBorders>
          </w:tcPr>
          <w:p w14:paraId="5825615C" w14:textId="77777777" w:rsidR="00190C50" w:rsidRDefault="00190C50" w:rsidP="005940C5">
            <w:pPr>
              <w:widowControl w:val="0"/>
              <w:shd w:val="clear" w:color="auto" w:fill="FFFFFF"/>
              <w:ind w:left="-1"/>
              <w:contextualSpacing/>
              <w:jc w:val="both"/>
              <w:rPr>
                <w:sz w:val="28"/>
                <w:szCs w:val="28"/>
                <w:lang w:val="ru-RU"/>
              </w:rPr>
            </w:pPr>
            <w:r>
              <w:rPr>
                <w:b/>
                <w:sz w:val="28"/>
                <w:szCs w:val="28"/>
                <w:lang w:val="ru-RU"/>
              </w:rPr>
              <w:t>Стаття 3.</w:t>
            </w:r>
            <w:r>
              <w:rPr>
                <w:sz w:val="28"/>
                <w:szCs w:val="28"/>
                <w:lang w:val="ru-RU"/>
              </w:rPr>
              <w:t xml:space="preserve"> Об'єкти управління державної власності</w:t>
            </w:r>
          </w:p>
          <w:p w14:paraId="2D14EE46" w14:textId="77777777" w:rsidR="00190C50" w:rsidRDefault="00190C50" w:rsidP="005940C5">
            <w:pPr>
              <w:widowControl w:val="0"/>
              <w:shd w:val="clear" w:color="auto" w:fill="FFFFFF"/>
              <w:ind w:left="-1"/>
              <w:contextualSpacing/>
              <w:jc w:val="both"/>
              <w:rPr>
                <w:sz w:val="28"/>
                <w:szCs w:val="28"/>
                <w:lang w:val="ru-RU"/>
              </w:rPr>
            </w:pPr>
          </w:p>
          <w:p w14:paraId="1705C3D5" w14:textId="77777777" w:rsidR="00190C50" w:rsidRDefault="00190C50" w:rsidP="005940C5">
            <w:pPr>
              <w:widowControl w:val="0"/>
              <w:shd w:val="clear" w:color="auto" w:fill="FFFFFF"/>
              <w:jc w:val="both"/>
              <w:rPr>
                <w:sz w:val="28"/>
                <w:szCs w:val="28"/>
                <w:lang w:val="ru-RU"/>
              </w:rPr>
            </w:pPr>
            <w:r>
              <w:rPr>
                <w:sz w:val="28"/>
                <w:szCs w:val="28"/>
                <w:lang w:val="ru-RU"/>
              </w:rPr>
              <w:t>1. Об'єктами управління державної власності є:</w:t>
            </w:r>
          </w:p>
          <w:p w14:paraId="53367208" w14:textId="77777777" w:rsidR="00190C50" w:rsidRDefault="00190C50" w:rsidP="005940C5">
            <w:pPr>
              <w:jc w:val="both"/>
              <w:rPr>
                <w:sz w:val="28"/>
                <w:szCs w:val="28"/>
                <w:lang w:val="ru-RU"/>
              </w:rPr>
            </w:pPr>
            <w:r>
              <w:rPr>
                <w:sz w:val="28"/>
                <w:szCs w:val="28"/>
                <w:lang w:val="ru-RU"/>
              </w:rPr>
              <w:t>…..</w:t>
            </w:r>
          </w:p>
          <w:p w14:paraId="6AC18AD3" w14:textId="77777777" w:rsidR="00190C50" w:rsidRDefault="00190C50" w:rsidP="005940C5">
            <w:pPr>
              <w:widowControl w:val="0"/>
              <w:shd w:val="clear" w:color="auto" w:fill="FFFFFF"/>
              <w:contextualSpacing/>
              <w:jc w:val="both"/>
              <w:rPr>
                <w:sz w:val="28"/>
                <w:szCs w:val="28"/>
                <w:lang w:val="ru-RU"/>
              </w:rPr>
            </w:pPr>
            <w:r>
              <w:rPr>
                <w:sz w:val="28"/>
                <w:szCs w:val="28"/>
                <w:lang w:val="ru-RU"/>
              </w:rPr>
              <w:t xml:space="preserve">     державне майно </w:t>
            </w:r>
            <w:r>
              <w:rPr>
                <w:b/>
                <w:sz w:val="28"/>
                <w:szCs w:val="28"/>
                <w:lang w:val="ru-RU"/>
              </w:rPr>
              <w:t>та майнові права, в тому числі право користування земельними ділянками, надані</w:t>
            </w:r>
            <w:r>
              <w:rPr>
                <w:sz w:val="28"/>
                <w:szCs w:val="28"/>
                <w:lang w:val="ru-RU"/>
              </w:rPr>
              <w:t xml:space="preserve"> суб’єкту господарювання на праві господарського відання відповідно до законодавства.</w:t>
            </w:r>
          </w:p>
        </w:tc>
      </w:tr>
      <w:tr w:rsidR="00190C50" w14:paraId="580ABBAC"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419DA689"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0"/>
              <w:contextualSpacing/>
              <w:jc w:val="center"/>
              <w:rPr>
                <w:rStyle w:val="rvts9"/>
                <w:lang w:val="uk-UA"/>
              </w:rPr>
            </w:pPr>
            <w:r>
              <w:rPr>
                <w:b/>
                <w:bCs/>
                <w:sz w:val="28"/>
                <w:szCs w:val="28"/>
              </w:rPr>
              <w:t>Закон України «</w:t>
            </w:r>
            <w:r>
              <w:rPr>
                <w:b/>
                <w:bCs/>
                <w:sz w:val="28"/>
                <w:szCs w:val="28"/>
                <w:lang w:eastAsia="uk-UA"/>
              </w:rPr>
              <w:t>Про особливості приватизації вугледобувних підприємств»</w:t>
            </w:r>
          </w:p>
        </w:tc>
      </w:tr>
      <w:tr w:rsidR="00190C50" w:rsidRPr="00CC4950" w14:paraId="0826FA4C" w14:textId="77777777" w:rsidTr="005940C5">
        <w:tc>
          <w:tcPr>
            <w:tcW w:w="2578" w:type="pct"/>
            <w:tcBorders>
              <w:top w:val="single" w:sz="4" w:space="0" w:color="000000"/>
              <w:left w:val="single" w:sz="4" w:space="0" w:color="000000"/>
              <w:bottom w:val="single" w:sz="4" w:space="0" w:color="000000"/>
              <w:right w:val="single" w:sz="4" w:space="0" w:color="000000"/>
            </w:tcBorders>
            <w:hideMark/>
          </w:tcPr>
          <w:p w14:paraId="2ECE9086"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rStyle w:val="rvts9"/>
                <w:sz w:val="28"/>
                <w:szCs w:val="28"/>
                <w:lang w:val="uk-UA"/>
              </w:rPr>
            </w:pPr>
            <w:r>
              <w:rPr>
                <w:sz w:val="28"/>
                <w:szCs w:val="28"/>
                <w:highlight w:val="white"/>
                <w:lang w:val="uk-UA"/>
              </w:rPr>
              <w:t>Цей Закон визначає особливості правового, економічного та організаційного регулювання приватизації державного майна вугледобувних підприємств та особливості їх діяльності у післяприватизаційний період.</w:t>
            </w:r>
          </w:p>
        </w:tc>
        <w:tc>
          <w:tcPr>
            <w:tcW w:w="2422" w:type="pct"/>
            <w:tcBorders>
              <w:top w:val="single" w:sz="4" w:space="0" w:color="000000"/>
              <w:left w:val="single" w:sz="4" w:space="0" w:color="000000"/>
              <w:bottom w:val="single" w:sz="4" w:space="0" w:color="000000"/>
              <w:right w:val="single" w:sz="4" w:space="0" w:color="000000"/>
            </w:tcBorders>
            <w:hideMark/>
          </w:tcPr>
          <w:p w14:paraId="458B32C1"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rStyle w:val="rvts9"/>
                <w:sz w:val="28"/>
                <w:szCs w:val="28"/>
                <w:lang w:val="uk-UA"/>
              </w:rPr>
            </w:pPr>
            <w:r>
              <w:rPr>
                <w:sz w:val="28"/>
                <w:szCs w:val="28"/>
                <w:lang w:val="uk-UA"/>
              </w:rPr>
              <w:t xml:space="preserve">Цей Закон визначає особливості правового, економічного та організаційного регулювання приватизації державного майна вугледобувних підприємств </w:t>
            </w:r>
            <w:r>
              <w:rPr>
                <w:b/>
                <w:sz w:val="28"/>
                <w:szCs w:val="28"/>
                <w:lang w:val="uk-UA"/>
              </w:rPr>
              <w:t xml:space="preserve">та пакетів акцій, що належать державі в статутних капіталах господарських товариств паливно-енергетичного комплексу України </w:t>
            </w:r>
            <w:r>
              <w:rPr>
                <w:sz w:val="28"/>
                <w:szCs w:val="28"/>
                <w:lang w:val="uk-UA"/>
              </w:rPr>
              <w:t>та особливості їх діяльності у післяприватизаційний період.</w:t>
            </w:r>
          </w:p>
        </w:tc>
      </w:tr>
      <w:tr w:rsidR="00190C50" w14:paraId="4E1D2779" w14:textId="77777777" w:rsidTr="005940C5">
        <w:tc>
          <w:tcPr>
            <w:tcW w:w="2578" w:type="pct"/>
            <w:tcBorders>
              <w:top w:val="single" w:sz="4" w:space="0" w:color="000000"/>
              <w:left w:val="single" w:sz="4" w:space="0" w:color="000000"/>
              <w:bottom w:val="single" w:sz="4" w:space="0" w:color="000000"/>
              <w:right w:val="single" w:sz="4" w:space="0" w:color="000000"/>
            </w:tcBorders>
          </w:tcPr>
          <w:p w14:paraId="5A5CE377" w14:textId="77777777" w:rsidR="00190C50" w:rsidRDefault="00190C50" w:rsidP="005940C5">
            <w:pPr>
              <w:pStyle w:val="rvps2"/>
              <w:widowControl w:val="0"/>
              <w:shd w:val="clear" w:color="auto" w:fill="FFFFFF"/>
              <w:suppressAutoHyphens w:val="0"/>
              <w:ind w:leftChars="0" w:firstLineChars="0" w:firstLine="720"/>
              <w:contextualSpacing/>
              <w:jc w:val="both"/>
            </w:pPr>
            <w:r>
              <w:rPr>
                <w:b/>
                <w:sz w:val="28"/>
                <w:szCs w:val="28"/>
                <w:lang w:val="uk-UA"/>
              </w:rPr>
              <w:t>Стаття 1.</w:t>
            </w:r>
            <w:r>
              <w:rPr>
                <w:sz w:val="28"/>
                <w:szCs w:val="28"/>
                <w:lang w:val="uk-UA"/>
              </w:rPr>
              <w:t xml:space="preserve"> Визначення термінів</w:t>
            </w:r>
          </w:p>
          <w:p w14:paraId="388F2C5D"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p>
          <w:p w14:paraId="67A5C758"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sz w:val="28"/>
                <w:szCs w:val="28"/>
                <w:lang w:val="uk-UA"/>
              </w:rPr>
              <w:t xml:space="preserve">1. У цьому Законі терміни вживаються в такому </w:t>
            </w:r>
            <w:r>
              <w:rPr>
                <w:sz w:val="28"/>
                <w:szCs w:val="28"/>
                <w:lang w:val="uk-UA"/>
              </w:rPr>
              <w:lastRenderedPageBreak/>
              <w:t>значенні:</w:t>
            </w:r>
          </w:p>
          <w:p w14:paraId="5DDD79D2"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sz w:val="28"/>
                <w:szCs w:val="28"/>
                <w:lang w:val="uk-UA"/>
              </w:rPr>
              <w:t>….</w:t>
            </w:r>
          </w:p>
          <w:p w14:paraId="14975AFD"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sz w:val="28"/>
                <w:szCs w:val="28"/>
                <w:lang w:val="uk-UA"/>
              </w:rPr>
              <w:t>5) шахта (шахтоуправління) - вугледобувне підприємство або відокремлений підрозділ вугледобувного підприємства з видобутку вугілля підземним способом;</w:t>
            </w:r>
          </w:p>
          <w:p w14:paraId="0D8A4C64"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b/>
                <w:sz w:val="28"/>
                <w:szCs w:val="28"/>
                <w:lang w:val="uk-UA"/>
              </w:rPr>
            </w:pPr>
          </w:p>
          <w:p w14:paraId="0DA15FD0"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b/>
                <w:sz w:val="28"/>
                <w:szCs w:val="28"/>
                <w:highlight w:val="white"/>
                <w:lang w:val="uk-UA"/>
              </w:rPr>
            </w:pPr>
            <w:r>
              <w:rPr>
                <w:b/>
                <w:sz w:val="28"/>
                <w:szCs w:val="28"/>
                <w:lang w:val="uk-UA"/>
              </w:rPr>
              <w:t>відсутня</w:t>
            </w:r>
          </w:p>
        </w:tc>
        <w:tc>
          <w:tcPr>
            <w:tcW w:w="2422" w:type="pct"/>
            <w:tcBorders>
              <w:top w:val="single" w:sz="4" w:space="0" w:color="000000"/>
              <w:left w:val="single" w:sz="4" w:space="0" w:color="000000"/>
              <w:bottom w:val="single" w:sz="4" w:space="0" w:color="000000"/>
              <w:right w:val="single" w:sz="4" w:space="0" w:color="000000"/>
            </w:tcBorders>
          </w:tcPr>
          <w:p w14:paraId="02E56CFB"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r>
              <w:rPr>
                <w:b/>
                <w:sz w:val="28"/>
                <w:szCs w:val="28"/>
                <w:lang w:val="uk-UA"/>
              </w:rPr>
              <w:lastRenderedPageBreak/>
              <w:t>Стаття 1.</w:t>
            </w:r>
            <w:r>
              <w:rPr>
                <w:sz w:val="28"/>
                <w:szCs w:val="28"/>
                <w:lang w:val="uk-UA"/>
              </w:rPr>
              <w:t xml:space="preserve"> Визначення термінів</w:t>
            </w:r>
          </w:p>
          <w:p w14:paraId="3692986D"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p>
          <w:p w14:paraId="30EE4CC4"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sz w:val="28"/>
                <w:szCs w:val="28"/>
                <w:lang w:val="uk-UA"/>
              </w:rPr>
              <w:t xml:space="preserve">1. У цьому Законі терміни вживаються в такому </w:t>
            </w:r>
            <w:r>
              <w:rPr>
                <w:sz w:val="28"/>
                <w:szCs w:val="28"/>
                <w:lang w:val="uk-UA"/>
              </w:rPr>
              <w:lastRenderedPageBreak/>
              <w:t>значенні:</w:t>
            </w:r>
          </w:p>
          <w:p w14:paraId="4103CA67"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sz w:val="28"/>
                <w:szCs w:val="28"/>
                <w:lang w:val="uk-UA"/>
              </w:rPr>
              <w:t>….</w:t>
            </w:r>
          </w:p>
          <w:p w14:paraId="4978AB08"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sz w:val="28"/>
                <w:szCs w:val="28"/>
                <w:lang w:val="uk-UA"/>
              </w:rPr>
              <w:t>5) шахта (шахтоуправління) - вугледобувне підприємство або відокремлений підрозділ вугледобувного підприємства з видобутку вугілля підземним способом;</w:t>
            </w:r>
          </w:p>
          <w:p w14:paraId="3546350A"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b/>
                <w:sz w:val="28"/>
                <w:szCs w:val="28"/>
                <w:lang w:val="uk-UA"/>
              </w:rPr>
            </w:pPr>
            <w:r>
              <w:rPr>
                <w:b/>
                <w:sz w:val="28"/>
                <w:szCs w:val="28"/>
                <w:lang w:val="uk-UA"/>
              </w:rPr>
              <w:t>6)  паливно-енергетичний комплекс України  – галузь економіки, яка охоплює діяльність з розвідування і видобутку, переробки і виробництва, зберігання і транспортування, передачі і розподілу, торгівлі і збуту чи продажу енергетичних продуктів - палива, електричної і теплової енергії;</w:t>
            </w:r>
          </w:p>
          <w:p w14:paraId="616D8005" w14:textId="77777777" w:rsidR="00190C50" w:rsidRDefault="00190C50" w:rsidP="005940C5">
            <w:pPr>
              <w:ind w:left="-2" w:firstLine="720"/>
              <w:jc w:val="both"/>
              <w:rPr>
                <w:b/>
                <w:lang w:val="ru-RU"/>
              </w:rPr>
            </w:pPr>
            <w:r w:rsidRPr="00CC4950">
              <w:rPr>
                <w:b/>
                <w:sz w:val="28"/>
                <w:szCs w:val="28"/>
              </w:rPr>
              <w:t xml:space="preserve">7) Пул - група об’єктів приватизації, сформована органом приватизації за пропозицією органу управління та затверджена рішенням Кабінету Міністрів України. </w:t>
            </w:r>
            <w:r>
              <w:rPr>
                <w:b/>
                <w:sz w:val="28"/>
                <w:szCs w:val="28"/>
                <w:lang w:val="ru-RU"/>
              </w:rPr>
              <w:t>Пул визначається єдиним об’єктом приватизації та включається до відповідного переліку об’єктів приватизації.</w:t>
            </w:r>
          </w:p>
          <w:p w14:paraId="40D53348"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b/>
                <w:sz w:val="28"/>
                <w:szCs w:val="28"/>
              </w:rPr>
            </w:pPr>
          </w:p>
        </w:tc>
      </w:tr>
      <w:tr w:rsidR="00190C50" w14:paraId="7FB80A36" w14:textId="77777777" w:rsidTr="005940C5">
        <w:tc>
          <w:tcPr>
            <w:tcW w:w="2578" w:type="pct"/>
            <w:tcBorders>
              <w:top w:val="single" w:sz="4" w:space="0" w:color="000000"/>
              <w:left w:val="single" w:sz="4" w:space="0" w:color="000000"/>
              <w:bottom w:val="single" w:sz="4" w:space="0" w:color="000000"/>
              <w:right w:val="single" w:sz="4" w:space="0" w:color="000000"/>
            </w:tcBorders>
          </w:tcPr>
          <w:p w14:paraId="4F803063"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sz w:val="28"/>
                <w:szCs w:val="28"/>
                <w:lang w:val="uk-UA"/>
              </w:rPr>
            </w:pPr>
            <w:r>
              <w:rPr>
                <w:b/>
                <w:sz w:val="28"/>
                <w:szCs w:val="28"/>
                <w:lang w:val="uk-UA"/>
              </w:rPr>
              <w:lastRenderedPageBreak/>
              <w:t>Стаття 2.</w:t>
            </w:r>
            <w:r>
              <w:rPr>
                <w:sz w:val="28"/>
                <w:szCs w:val="28"/>
                <w:lang w:val="uk-UA"/>
              </w:rPr>
              <w:t xml:space="preserve"> Особливі умови приватизації вугледобувних підприємств</w:t>
            </w:r>
          </w:p>
          <w:p w14:paraId="03CD213B"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sz w:val="28"/>
                <w:szCs w:val="28"/>
                <w:lang w:val="uk-UA"/>
              </w:rPr>
            </w:pPr>
            <w:r>
              <w:rPr>
                <w:sz w:val="28"/>
                <w:szCs w:val="28"/>
                <w:lang w:val="uk-UA"/>
              </w:rPr>
              <w:t>1.</w:t>
            </w:r>
            <w:r>
              <w:rPr>
                <w:sz w:val="28"/>
                <w:szCs w:val="28"/>
                <w:lang w:val="uk-UA"/>
              </w:rPr>
              <w:tab/>
              <w:t>Особливими умовами приватизації вугледобувних підприємств є:</w:t>
            </w:r>
          </w:p>
          <w:p w14:paraId="6F80910C"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sz w:val="28"/>
                <w:szCs w:val="28"/>
                <w:lang w:val="uk-UA"/>
              </w:rPr>
            </w:pPr>
            <w:r>
              <w:rPr>
                <w:sz w:val="28"/>
                <w:szCs w:val="28"/>
                <w:lang w:val="uk-UA"/>
              </w:rPr>
              <w:t>…</w:t>
            </w:r>
          </w:p>
          <w:p w14:paraId="3249778A" w14:textId="77777777" w:rsidR="00190C50" w:rsidRDefault="00190C50" w:rsidP="005940C5">
            <w:pPr>
              <w:pStyle w:val="rvps2"/>
              <w:widowControl w:val="0"/>
              <w:shd w:val="clear" w:color="auto" w:fill="FFFFFF"/>
              <w:suppressAutoHyphens w:val="0"/>
              <w:spacing w:before="0" w:beforeAutospacing="0" w:after="120" w:afterAutospacing="0"/>
              <w:ind w:leftChars="0" w:left="0" w:firstLineChars="0" w:firstLine="0"/>
              <w:contextualSpacing/>
              <w:jc w:val="both"/>
              <w:rPr>
                <w:b/>
                <w:sz w:val="28"/>
                <w:szCs w:val="28"/>
                <w:lang w:val="uk-UA"/>
              </w:rPr>
            </w:pPr>
          </w:p>
          <w:p w14:paraId="477BBE7A"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r>
              <w:rPr>
                <w:b/>
                <w:sz w:val="28"/>
                <w:szCs w:val="28"/>
                <w:lang w:val="uk-UA"/>
              </w:rPr>
              <w:t>відсутня</w:t>
            </w:r>
          </w:p>
          <w:p w14:paraId="714723E3"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p>
          <w:p w14:paraId="5138A5F0"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p>
          <w:p w14:paraId="0542C660"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p>
          <w:p w14:paraId="6DC110B6"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p>
          <w:p w14:paraId="61F8777C"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p>
          <w:p w14:paraId="22AB0D08" w14:textId="18070FDE"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r>
              <w:rPr>
                <w:b/>
                <w:sz w:val="28"/>
                <w:szCs w:val="28"/>
                <w:lang w:val="uk-UA"/>
              </w:rPr>
              <w:t>відсутня</w:t>
            </w:r>
          </w:p>
          <w:p w14:paraId="171FA993"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p>
          <w:p w14:paraId="34B932B0"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b/>
                <w:sz w:val="28"/>
                <w:szCs w:val="28"/>
                <w:lang w:val="uk-UA"/>
              </w:rPr>
            </w:pPr>
          </w:p>
          <w:p w14:paraId="3FDA4BF3" w14:textId="77777777" w:rsidR="00190C50" w:rsidRDefault="00190C50" w:rsidP="005940C5">
            <w:pPr>
              <w:pStyle w:val="rvps2"/>
              <w:widowControl w:val="0"/>
              <w:shd w:val="clear" w:color="auto" w:fill="FFFFFF"/>
              <w:suppressAutoHyphens w:val="0"/>
              <w:spacing w:before="0" w:beforeAutospacing="0" w:after="120" w:afterAutospacing="0"/>
              <w:ind w:leftChars="0" w:left="0" w:firstLineChars="0" w:firstLine="0"/>
              <w:contextualSpacing/>
              <w:jc w:val="both"/>
              <w:rPr>
                <w:b/>
                <w:sz w:val="28"/>
                <w:szCs w:val="28"/>
                <w:lang w:val="uk-UA"/>
              </w:rPr>
            </w:pPr>
            <w:r w:rsidRPr="00190C50">
              <w:rPr>
                <w:b/>
                <w:sz w:val="28"/>
                <w:szCs w:val="28"/>
              </w:rPr>
              <w:t xml:space="preserve">          </w:t>
            </w:r>
            <w:r>
              <w:rPr>
                <w:b/>
                <w:sz w:val="28"/>
                <w:szCs w:val="28"/>
                <w:lang w:val="uk-UA"/>
              </w:rPr>
              <w:t>відсутня</w:t>
            </w:r>
          </w:p>
          <w:p w14:paraId="34A08417"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sz w:val="28"/>
                <w:szCs w:val="28"/>
                <w:lang w:val="uk-UA"/>
              </w:rPr>
            </w:pPr>
          </w:p>
          <w:p w14:paraId="0CF845E4"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sz w:val="28"/>
                <w:szCs w:val="28"/>
                <w:lang w:val="uk-UA"/>
              </w:rPr>
            </w:pPr>
          </w:p>
          <w:p w14:paraId="2B9E0602"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sz w:val="28"/>
                <w:szCs w:val="28"/>
                <w:lang w:val="uk-UA"/>
              </w:rPr>
            </w:pPr>
          </w:p>
          <w:p w14:paraId="68594DD2"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sz w:val="28"/>
                <w:szCs w:val="28"/>
                <w:lang w:val="uk-UA"/>
              </w:rPr>
            </w:pPr>
          </w:p>
          <w:p w14:paraId="450B5BFD" w14:textId="77777777" w:rsidR="00190C50" w:rsidRDefault="00190C50" w:rsidP="005940C5">
            <w:pPr>
              <w:pStyle w:val="rvps2"/>
              <w:widowControl w:val="0"/>
              <w:shd w:val="clear" w:color="auto" w:fill="FFFFFF"/>
              <w:suppressAutoHyphens w:val="0"/>
              <w:spacing w:before="0" w:beforeAutospacing="0" w:after="120" w:afterAutospacing="0"/>
              <w:ind w:leftChars="0" w:firstLineChars="0" w:firstLine="720"/>
              <w:contextualSpacing/>
              <w:jc w:val="both"/>
              <w:rPr>
                <w:sz w:val="28"/>
                <w:szCs w:val="28"/>
                <w:lang w:val="uk-UA"/>
              </w:rPr>
            </w:pPr>
          </w:p>
          <w:p w14:paraId="5FD4C58F" w14:textId="77777777" w:rsidR="00190C50" w:rsidRDefault="00190C50" w:rsidP="005940C5">
            <w:pPr>
              <w:pStyle w:val="rvps2"/>
              <w:widowControl w:val="0"/>
              <w:shd w:val="clear" w:color="auto" w:fill="FFFFFF"/>
              <w:suppressAutoHyphens w:val="0"/>
              <w:spacing w:before="0" w:beforeAutospacing="0" w:after="120" w:afterAutospacing="0"/>
              <w:ind w:leftChars="0" w:left="0" w:firstLineChars="0" w:firstLine="720"/>
              <w:contextualSpacing/>
              <w:jc w:val="both"/>
              <w:rPr>
                <w:sz w:val="28"/>
                <w:szCs w:val="28"/>
                <w:highlight w:val="white"/>
                <w:lang w:val="uk-UA"/>
              </w:rPr>
            </w:pPr>
            <w:r>
              <w:rPr>
                <w:sz w:val="28"/>
                <w:szCs w:val="28"/>
                <w:lang w:val="uk-UA"/>
              </w:rPr>
              <w:t>переоформлення на покупця (інвестора) об’єкта приватизації діючих спеціальних дозволів на</w:t>
            </w:r>
            <w:r>
              <w:rPr>
                <w:b/>
                <w:sz w:val="28"/>
                <w:szCs w:val="28"/>
                <w:lang w:val="uk-UA"/>
              </w:rPr>
              <w:t xml:space="preserve"> видобування корисних копалин</w:t>
            </w:r>
            <w:r>
              <w:rPr>
                <w:sz w:val="28"/>
                <w:szCs w:val="28"/>
                <w:lang w:val="uk-UA"/>
              </w:rPr>
              <w:t xml:space="preserve"> без проведення аукціону.</w:t>
            </w:r>
          </w:p>
        </w:tc>
        <w:tc>
          <w:tcPr>
            <w:tcW w:w="2422" w:type="pct"/>
            <w:tcBorders>
              <w:top w:val="single" w:sz="4" w:space="0" w:color="000000"/>
              <w:left w:val="single" w:sz="4" w:space="0" w:color="000000"/>
              <w:bottom w:val="single" w:sz="4" w:space="0" w:color="000000"/>
              <w:right w:val="single" w:sz="4" w:space="0" w:color="000000"/>
            </w:tcBorders>
            <w:hideMark/>
          </w:tcPr>
          <w:p w14:paraId="00ABF830" w14:textId="77777777" w:rsidR="00190C50" w:rsidRDefault="00190C50" w:rsidP="005940C5">
            <w:pPr>
              <w:ind w:left="3" w:hanging="3"/>
              <w:jc w:val="both"/>
              <w:rPr>
                <w:sz w:val="28"/>
                <w:szCs w:val="28"/>
                <w:lang w:val="ru-RU"/>
              </w:rPr>
            </w:pPr>
            <w:r>
              <w:rPr>
                <w:b/>
                <w:sz w:val="28"/>
                <w:szCs w:val="28"/>
                <w:lang w:val="ru-RU"/>
              </w:rPr>
              <w:lastRenderedPageBreak/>
              <w:t>Стаття 2.</w:t>
            </w:r>
            <w:r>
              <w:rPr>
                <w:sz w:val="28"/>
                <w:szCs w:val="28"/>
                <w:lang w:val="ru-RU"/>
              </w:rPr>
              <w:t>  Особливі умови приватизації вугледобувних підприємств</w:t>
            </w:r>
          </w:p>
          <w:p w14:paraId="605CF8DE" w14:textId="77777777" w:rsidR="00190C50" w:rsidRDefault="00190C50" w:rsidP="00190C50">
            <w:pPr>
              <w:numPr>
                <w:ilvl w:val="0"/>
                <w:numId w:val="2"/>
              </w:numPr>
              <w:spacing w:after="120"/>
              <w:ind w:left="1" w:hanging="3"/>
              <w:jc w:val="both"/>
              <w:rPr>
                <w:sz w:val="28"/>
                <w:szCs w:val="28"/>
                <w:lang w:val="ru-RU"/>
              </w:rPr>
            </w:pPr>
            <w:r>
              <w:rPr>
                <w:sz w:val="28"/>
                <w:szCs w:val="28"/>
                <w:lang w:val="ru-RU"/>
              </w:rPr>
              <w:t>Особливими умовами приватизації вугледобувних підприємств є:</w:t>
            </w:r>
          </w:p>
          <w:p w14:paraId="69C435AA" w14:textId="77777777" w:rsidR="00190C50" w:rsidRDefault="00190C50" w:rsidP="005940C5">
            <w:pPr>
              <w:ind w:left="3" w:hanging="3"/>
              <w:jc w:val="both"/>
              <w:rPr>
                <w:sz w:val="28"/>
                <w:szCs w:val="28"/>
                <w:lang w:val="ru-RU"/>
              </w:rPr>
            </w:pPr>
            <w:r>
              <w:rPr>
                <w:sz w:val="28"/>
                <w:szCs w:val="28"/>
                <w:lang w:val="ru-RU"/>
              </w:rPr>
              <w:t>…</w:t>
            </w:r>
          </w:p>
          <w:p w14:paraId="274B97F8" w14:textId="77777777" w:rsidR="00190C50" w:rsidRDefault="00190C50" w:rsidP="005940C5">
            <w:pPr>
              <w:ind w:left="3" w:hanging="3"/>
              <w:jc w:val="both"/>
              <w:rPr>
                <w:b/>
                <w:sz w:val="28"/>
                <w:szCs w:val="28"/>
                <w:lang w:val="ru-RU"/>
              </w:rPr>
            </w:pPr>
            <w:r>
              <w:rPr>
                <w:b/>
                <w:sz w:val="28"/>
                <w:szCs w:val="28"/>
                <w:lang w:val="ru-RU"/>
              </w:rPr>
              <w:t xml:space="preserve">вугледобувні підприємства, шахти, розрізи як єдині майнові комплекси є об’єктами малої приватизації, умови продажу яких затверджуються Кабінетом </w:t>
            </w:r>
            <w:r>
              <w:rPr>
                <w:b/>
                <w:sz w:val="28"/>
                <w:szCs w:val="28"/>
                <w:lang w:val="ru-RU"/>
              </w:rPr>
              <w:lastRenderedPageBreak/>
              <w:t>Міністрів України за поданням державного органу приватизації.</w:t>
            </w:r>
          </w:p>
          <w:p w14:paraId="1A11DD70" w14:textId="77777777" w:rsidR="00190C50" w:rsidRDefault="00190C50" w:rsidP="005940C5">
            <w:pPr>
              <w:ind w:left="3" w:hanging="3"/>
              <w:jc w:val="both"/>
              <w:rPr>
                <w:b/>
                <w:sz w:val="28"/>
                <w:szCs w:val="28"/>
                <w:lang w:val="ru-RU"/>
              </w:rPr>
            </w:pPr>
            <w:r>
              <w:rPr>
                <w:b/>
                <w:sz w:val="28"/>
                <w:szCs w:val="28"/>
                <w:lang w:val="ru-RU"/>
              </w:rPr>
              <w:t xml:space="preserve">   Проведення інвентаризації об’єкту приватизації (пул) (щодо кожного з об’єктів приватизації з яких сформовано пул) відповідно до законодавства.</w:t>
            </w:r>
          </w:p>
          <w:p w14:paraId="3A68CB15" w14:textId="77777777" w:rsidR="00190C50" w:rsidRDefault="00190C50" w:rsidP="005940C5">
            <w:pPr>
              <w:ind w:left="3" w:hanging="3"/>
              <w:jc w:val="both"/>
              <w:rPr>
                <w:b/>
                <w:sz w:val="28"/>
                <w:szCs w:val="28"/>
                <w:lang w:val="ru-RU"/>
              </w:rPr>
            </w:pPr>
            <w:r>
              <w:rPr>
                <w:b/>
                <w:sz w:val="28"/>
                <w:szCs w:val="28"/>
                <w:lang w:val="ru-RU"/>
              </w:rPr>
              <w:t xml:space="preserve">Право власності на об’єкти приватизації, сформовані в пул переходить до покупця не раніше дати отримання дозволу Антимонопольного комітету України на концентрацію щодо всіх об’єктів, що є складовими пулу та/або пулу, якщо отримання такого дозволу вимагається Законом. </w:t>
            </w:r>
          </w:p>
          <w:p w14:paraId="6143C3B6" w14:textId="77777777" w:rsidR="00190C50" w:rsidRDefault="00190C50" w:rsidP="005940C5">
            <w:pPr>
              <w:pStyle w:val="rvps2"/>
              <w:widowControl w:val="0"/>
              <w:shd w:val="clear" w:color="auto" w:fill="FFFFFF"/>
              <w:suppressAutoHyphens w:val="0"/>
              <w:spacing w:before="0" w:beforeAutospacing="0" w:after="120" w:afterAutospacing="0"/>
              <w:ind w:leftChars="0" w:left="0" w:firstLineChars="0" w:firstLine="720"/>
              <w:contextualSpacing/>
              <w:jc w:val="both"/>
              <w:rPr>
                <w:sz w:val="28"/>
                <w:szCs w:val="28"/>
                <w:lang w:val="uk-UA"/>
              </w:rPr>
            </w:pPr>
            <w:r>
              <w:rPr>
                <w:sz w:val="28"/>
                <w:szCs w:val="28"/>
                <w:lang w:val="uk-UA"/>
              </w:rPr>
              <w:t xml:space="preserve">переоформлення на покупця (інвестора) об’єкта приватизації діючих спеціальних дозволів на </w:t>
            </w:r>
            <w:r>
              <w:rPr>
                <w:b/>
                <w:sz w:val="28"/>
                <w:szCs w:val="28"/>
                <w:lang w:val="uk-UA"/>
              </w:rPr>
              <w:t>користування надрами</w:t>
            </w:r>
            <w:r>
              <w:rPr>
                <w:sz w:val="28"/>
                <w:szCs w:val="28"/>
                <w:lang w:val="uk-UA"/>
              </w:rPr>
              <w:t xml:space="preserve"> без проведення аукціону.</w:t>
            </w:r>
          </w:p>
        </w:tc>
      </w:tr>
      <w:tr w:rsidR="00190C50" w14:paraId="3EAAF71E" w14:textId="77777777" w:rsidTr="005940C5">
        <w:tc>
          <w:tcPr>
            <w:tcW w:w="2578" w:type="pct"/>
            <w:tcBorders>
              <w:top w:val="single" w:sz="4" w:space="0" w:color="000000"/>
              <w:left w:val="single" w:sz="4" w:space="0" w:color="000000"/>
              <w:bottom w:val="single" w:sz="4" w:space="0" w:color="000000"/>
              <w:right w:val="single" w:sz="4" w:space="0" w:color="000000"/>
            </w:tcBorders>
          </w:tcPr>
          <w:p w14:paraId="526CA570"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r>
              <w:rPr>
                <w:b/>
                <w:sz w:val="28"/>
                <w:szCs w:val="28"/>
                <w:lang w:val="uk-UA"/>
              </w:rPr>
              <w:lastRenderedPageBreak/>
              <w:t>Стаття 4</w:t>
            </w:r>
            <w:r>
              <w:rPr>
                <w:sz w:val="28"/>
                <w:szCs w:val="28"/>
                <w:lang w:val="uk-UA"/>
              </w:rPr>
              <w:t>. Об’єкти приватизації</w:t>
            </w:r>
          </w:p>
          <w:p w14:paraId="2D13A237"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r>
              <w:rPr>
                <w:sz w:val="28"/>
                <w:szCs w:val="28"/>
                <w:lang w:val="uk-UA"/>
              </w:rPr>
              <w:t>1. До об’єктів приватизації належать:</w:t>
            </w:r>
          </w:p>
          <w:p w14:paraId="6542DA5D"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r>
              <w:rPr>
                <w:sz w:val="28"/>
                <w:szCs w:val="28"/>
                <w:lang w:val="uk-UA"/>
              </w:rPr>
              <w:t>вугледобувні підприємства як єдині майнові комплекси;</w:t>
            </w:r>
          </w:p>
          <w:p w14:paraId="50C01F70"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r>
              <w:rPr>
                <w:sz w:val="28"/>
                <w:szCs w:val="28"/>
                <w:lang w:val="uk-UA"/>
              </w:rPr>
              <w:t>шахти (шахтоуправління) як єдині майнові комплекси;</w:t>
            </w:r>
          </w:p>
          <w:p w14:paraId="7582FCFA"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r>
              <w:rPr>
                <w:sz w:val="28"/>
                <w:szCs w:val="28"/>
                <w:lang w:val="uk-UA"/>
              </w:rPr>
              <w:t>розрізи як єдині майнові комплекси;</w:t>
            </w:r>
          </w:p>
          <w:p w14:paraId="3D2FF53C"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r>
              <w:rPr>
                <w:sz w:val="28"/>
                <w:szCs w:val="28"/>
                <w:lang w:val="uk-UA"/>
              </w:rPr>
              <w:t>акції, які належать державі у статутних капіталах акціонерних товариств, утворених у процесі приватизації чи корпоратизації державних вугледобувних підприємств.</w:t>
            </w:r>
          </w:p>
          <w:p w14:paraId="73DFE6B8"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p>
          <w:p w14:paraId="6FA31E92" w14:textId="77777777" w:rsidR="00190C50" w:rsidRDefault="00190C50" w:rsidP="005940C5">
            <w:pPr>
              <w:pStyle w:val="rvps2"/>
              <w:widowControl w:val="0"/>
              <w:shd w:val="clear" w:color="auto" w:fill="FFFFFF"/>
              <w:suppressAutoHyphens w:val="0"/>
              <w:ind w:leftChars="0" w:firstLineChars="0" w:firstLine="720"/>
              <w:contextualSpacing/>
              <w:jc w:val="both"/>
              <w:rPr>
                <w:sz w:val="28"/>
                <w:szCs w:val="28"/>
                <w:lang w:val="uk-UA"/>
              </w:rPr>
            </w:pPr>
          </w:p>
          <w:p w14:paraId="32CB9DCC" w14:textId="683C8F64" w:rsidR="00190C50" w:rsidRDefault="00190C50" w:rsidP="00190C50">
            <w:pPr>
              <w:pStyle w:val="rvps2"/>
              <w:widowControl w:val="0"/>
              <w:shd w:val="clear" w:color="auto" w:fill="FFFFFF"/>
              <w:suppressAutoHyphens w:val="0"/>
              <w:spacing w:before="0" w:beforeAutospacing="0" w:after="0" w:afterAutospacing="0"/>
              <w:ind w:leftChars="0" w:left="0" w:firstLineChars="0" w:firstLine="0"/>
              <w:contextualSpacing/>
              <w:jc w:val="both"/>
              <w:rPr>
                <w:b/>
                <w:sz w:val="28"/>
                <w:szCs w:val="28"/>
                <w:lang w:val="uk-UA"/>
              </w:rPr>
            </w:pPr>
            <w:r>
              <w:rPr>
                <w:b/>
                <w:sz w:val="28"/>
                <w:szCs w:val="28"/>
                <w:lang w:val="uk-UA"/>
              </w:rPr>
              <w:t xml:space="preserve">         Відсутня</w:t>
            </w:r>
          </w:p>
          <w:p w14:paraId="4871649D"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0"/>
              <w:contextualSpacing/>
              <w:jc w:val="both"/>
              <w:rPr>
                <w:b/>
                <w:sz w:val="28"/>
                <w:szCs w:val="28"/>
                <w:lang w:val="uk-UA"/>
              </w:rPr>
            </w:pPr>
          </w:p>
          <w:p w14:paraId="412DBC24"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b/>
                <w:sz w:val="28"/>
                <w:szCs w:val="28"/>
                <w:lang w:val="uk-UA"/>
              </w:rPr>
            </w:pPr>
            <w:r>
              <w:rPr>
                <w:b/>
                <w:sz w:val="28"/>
                <w:szCs w:val="28"/>
                <w:lang w:val="uk-UA"/>
              </w:rPr>
              <w:lastRenderedPageBreak/>
              <w:t>Відсутня</w:t>
            </w:r>
          </w:p>
          <w:p w14:paraId="12979A81"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b/>
                <w:sz w:val="28"/>
                <w:szCs w:val="28"/>
                <w:lang w:val="uk-UA"/>
              </w:rPr>
            </w:pPr>
          </w:p>
          <w:p w14:paraId="5D0F1024"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b/>
                <w:sz w:val="28"/>
                <w:szCs w:val="28"/>
                <w:lang w:val="uk-UA"/>
              </w:rPr>
            </w:pPr>
          </w:p>
          <w:p w14:paraId="25EB27A5"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b/>
                <w:sz w:val="28"/>
                <w:szCs w:val="28"/>
                <w:highlight w:val="white"/>
                <w:lang w:val="uk-UA"/>
              </w:rPr>
            </w:pPr>
          </w:p>
        </w:tc>
        <w:tc>
          <w:tcPr>
            <w:tcW w:w="2422" w:type="pct"/>
            <w:tcBorders>
              <w:top w:val="single" w:sz="4" w:space="0" w:color="000000"/>
              <w:left w:val="single" w:sz="4" w:space="0" w:color="000000"/>
              <w:bottom w:val="single" w:sz="4" w:space="0" w:color="000000"/>
              <w:right w:val="single" w:sz="4" w:space="0" w:color="000000"/>
            </w:tcBorders>
          </w:tcPr>
          <w:p w14:paraId="495CB45D" w14:textId="77777777" w:rsidR="00190C50" w:rsidRDefault="00190C50" w:rsidP="005940C5">
            <w:pPr>
              <w:shd w:val="clear" w:color="auto" w:fill="FFFFFF"/>
              <w:ind w:left="-2" w:firstLine="720"/>
              <w:jc w:val="both"/>
              <w:rPr>
                <w:sz w:val="28"/>
                <w:szCs w:val="28"/>
                <w:lang w:val="ru-RU"/>
              </w:rPr>
            </w:pPr>
            <w:r>
              <w:rPr>
                <w:b/>
                <w:sz w:val="28"/>
                <w:szCs w:val="28"/>
                <w:lang w:val="ru-RU"/>
              </w:rPr>
              <w:lastRenderedPageBreak/>
              <w:t>Стаття 4.</w:t>
            </w:r>
            <w:r>
              <w:rPr>
                <w:sz w:val="28"/>
                <w:szCs w:val="28"/>
                <w:lang w:val="ru-RU"/>
              </w:rPr>
              <w:t> Об’єкти приватизації</w:t>
            </w:r>
          </w:p>
          <w:p w14:paraId="0480424F" w14:textId="77777777" w:rsidR="00190C50" w:rsidRDefault="00190C50" w:rsidP="005940C5">
            <w:pPr>
              <w:shd w:val="clear" w:color="auto" w:fill="FFFFFF"/>
              <w:ind w:left="-2" w:firstLine="720"/>
              <w:jc w:val="both"/>
              <w:rPr>
                <w:sz w:val="28"/>
                <w:szCs w:val="28"/>
                <w:lang w:val="ru-RU"/>
              </w:rPr>
            </w:pPr>
            <w:r>
              <w:rPr>
                <w:sz w:val="28"/>
                <w:szCs w:val="28"/>
                <w:lang w:val="ru-RU"/>
              </w:rPr>
              <w:t>1. До об’єктів приватизації належать:</w:t>
            </w:r>
          </w:p>
          <w:p w14:paraId="477C811A" w14:textId="77777777" w:rsidR="00190C50" w:rsidRDefault="00190C50" w:rsidP="005940C5">
            <w:pPr>
              <w:shd w:val="clear" w:color="auto" w:fill="FFFFFF"/>
              <w:ind w:left="-2" w:firstLine="720"/>
              <w:jc w:val="both"/>
              <w:rPr>
                <w:sz w:val="28"/>
                <w:szCs w:val="28"/>
                <w:lang w:val="ru-RU"/>
              </w:rPr>
            </w:pPr>
            <w:r>
              <w:rPr>
                <w:sz w:val="28"/>
                <w:szCs w:val="28"/>
                <w:lang w:val="ru-RU"/>
              </w:rPr>
              <w:t>вугледобувні підприємства як єдині майнові комплекси;</w:t>
            </w:r>
          </w:p>
          <w:p w14:paraId="0E71A953" w14:textId="77777777" w:rsidR="00190C50" w:rsidRDefault="00190C50" w:rsidP="005940C5">
            <w:pPr>
              <w:shd w:val="clear" w:color="auto" w:fill="FFFFFF"/>
              <w:ind w:left="-2" w:firstLine="720"/>
              <w:jc w:val="both"/>
              <w:rPr>
                <w:sz w:val="28"/>
                <w:szCs w:val="28"/>
                <w:lang w:val="ru-RU"/>
              </w:rPr>
            </w:pPr>
            <w:r>
              <w:rPr>
                <w:sz w:val="28"/>
                <w:szCs w:val="28"/>
                <w:lang w:val="ru-RU"/>
              </w:rPr>
              <w:t>шахти (шахтоуправління) як єдині майнові комплекси;</w:t>
            </w:r>
          </w:p>
          <w:p w14:paraId="397997B0" w14:textId="77777777" w:rsidR="00190C50" w:rsidRDefault="00190C50" w:rsidP="005940C5">
            <w:pPr>
              <w:shd w:val="clear" w:color="auto" w:fill="FFFFFF"/>
              <w:ind w:left="-2" w:firstLine="720"/>
              <w:jc w:val="both"/>
              <w:rPr>
                <w:sz w:val="28"/>
                <w:szCs w:val="28"/>
                <w:lang w:val="ru-RU"/>
              </w:rPr>
            </w:pPr>
            <w:r>
              <w:rPr>
                <w:sz w:val="28"/>
                <w:szCs w:val="28"/>
                <w:lang w:val="ru-RU"/>
              </w:rPr>
              <w:t>розрізи як єдині майнові комплекси;</w:t>
            </w:r>
          </w:p>
          <w:p w14:paraId="08BD202B" w14:textId="77777777" w:rsidR="00190C50" w:rsidRDefault="00190C50" w:rsidP="005940C5">
            <w:pPr>
              <w:shd w:val="clear" w:color="auto" w:fill="FFFFFF"/>
              <w:ind w:left="-2" w:firstLine="720"/>
              <w:jc w:val="both"/>
              <w:rPr>
                <w:sz w:val="28"/>
                <w:szCs w:val="28"/>
                <w:lang w:val="ru-RU"/>
              </w:rPr>
            </w:pPr>
            <w:r>
              <w:rPr>
                <w:sz w:val="28"/>
                <w:szCs w:val="28"/>
                <w:lang w:val="ru-RU"/>
              </w:rPr>
              <w:t>акції, які належать державі у статутних капіталах акціонерних товариств, утворених у процесі приватизації чи корпоратизації державних вугледобувних підприємств та/або господарських товариств паливно-енергетичного комплексу України;</w:t>
            </w:r>
          </w:p>
          <w:p w14:paraId="5A87D44E" w14:textId="77777777" w:rsidR="00190C50" w:rsidRDefault="00190C50" w:rsidP="005940C5">
            <w:pPr>
              <w:ind w:left="-2" w:firstLine="720"/>
              <w:rPr>
                <w:b/>
                <w:lang w:val="ru-RU"/>
              </w:rPr>
            </w:pPr>
            <w:r>
              <w:rPr>
                <w:b/>
                <w:sz w:val="28"/>
                <w:szCs w:val="28"/>
                <w:lang w:val="ru-RU"/>
              </w:rPr>
              <w:t>пул.</w:t>
            </w:r>
          </w:p>
          <w:p w14:paraId="27E8A781" w14:textId="77777777" w:rsidR="00190C50" w:rsidRDefault="00190C50" w:rsidP="005940C5">
            <w:pPr>
              <w:shd w:val="clear" w:color="auto" w:fill="FFFFFF"/>
              <w:ind w:left="-2" w:firstLine="720"/>
              <w:jc w:val="both"/>
              <w:rPr>
                <w:sz w:val="28"/>
                <w:szCs w:val="28"/>
                <w:lang w:val="ru-RU"/>
              </w:rPr>
            </w:pPr>
          </w:p>
          <w:p w14:paraId="236EBA4F" w14:textId="77777777" w:rsidR="00190C50" w:rsidRDefault="00190C50" w:rsidP="005940C5">
            <w:pPr>
              <w:ind w:left="-2" w:firstLine="720"/>
              <w:jc w:val="both"/>
              <w:rPr>
                <w:b/>
                <w:lang w:val="ru-RU"/>
              </w:rPr>
            </w:pPr>
            <w:r>
              <w:rPr>
                <w:b/>
                <w:sz w:val="28"/>
                <w:szCs w:val="28"/>
                <w:lang w:val="ru-RU"/>
              </w:rPr>
              <w:lastRenderedPageBreak/>
              <w:t xml:space="preserve">2.  Для цілей цього закону об'єкти приватизації можуть об’єднувати в пули, </w:t>
            </w:r>
            <w:r>
              <w:rPr>
                <w:b/>
                <w:sz w:val="28"/>
                <w:szCs w:val="28"/>
                <w:shd w:val="clear" w:color="auto" w:fill="FFFFFF"/>
                <w:lang w:val="ru-RU"/>
              </w:rPr>
              <w:t>без виключення складових пулу з переліку об’єктів приватизації.</w:t>
            </w:r>
            <w:r>
              <w:rPr>
                <w:b/>
                <w:lang w:val="ru-RU"/>
              </w:rPr>
              <w:t xml:space="preserve"> </w:t>
            </w:r>
          </w:p>
          <w:p w14:paraId="69EE363F" w14:textId="77777777" w:rsidR="00190C50" w:rsidRDefault="00190C50" w:rsidP="005940C5">
            <w:pPr>
              <w:ind w:left="-2" w:right="225" w:firstLine="720"/>
              <w:jc w:val="both"/>
              <w:rPr>
                <w:b/>
                <w:sz w:val="28"/>
                <w:szCs w:val="28"/>
                <w:lang w:val="ru-RU"/>
              </w:rPr>
            </w:pPr>
            <w:r>
              <w:rPr>
                <w:b/>
                <w:sz w:val="28"/>
                <w:szCs w:val="28"/>
                <w:lang w:val="ru-RU"/>
              </w:rPr>
              <w:t>Приватизація такого об’єкту приватизації відбувається відповідно до Закону України «Про приватизацію державного і комунального майна» з урахуванням особливостей цього Закону.</w:t>
            </w:r>
          </w:p>
          <w:p w14:paraId="72A40F03" w14:textId="77777777" w:rsidR="00190C50" w:rsidRDefault="00190C50" w:rsidP="005940C5">
            <w:pPr>
              <w:ind w:left="-2" w:right="225" w:firstLine="720"/>
              <w:jc w:val="both"/>
              <w:rPr>
                <w:b/>
                <w:sz w:val="28"/>
                <w:szCs w:val="28"/>
                <w:lang w:val="ru-RU"/>
              </w:rPr>
            </w:pPr>
            <w:r>
              <w:rPr>
                <w:b/>
                <w:sz w:val="28"/>
                <w:szCs w:val="28"/>
                <w:lang w:val="ru-RU"/>
              </w:rPr>
              <w:t xml:space="preserve">Щодо об’єктів приватизації, включених до складу пулу, до моменту завершення приватизації продовжують діяти мораторії, визначені у статті 13 цього Закону, та статті 12 Закону України «Про приватизацію державного і комунального майна». </w:t>
            </w:r>
          </w:p>
          <w:p w14:paraId="1AE0D729" w14:textId="77777777" w:rsidR="00190C50" w:rsidRDefault="00190C50" w:rsidP="005940C5">
            <w:pPr>
              <w:ind w:left="-2" w:right="225" w:firstLine="720"/>
              <w:jc w:val="both"/>
              <w:rPr>
                <w:rFonts w:ascii="Calibri" w:hAnsi="Calibri" w:cs="Calibri"/>
                <w:sz w:val="28"/>
                <w:szCs w:val="28"/>
                <w:lang w:val="ru-RU"/>
              </w:rPr>
            </w:pPr>
            <w:r>
              <w:rPr>
                <w:b/>
                <w:sz w:val="28"/>
                <w:szCs w:val="28"/>
                <w:lang w:val="ru-RU"/>
              </w:rPr>
              <w:t>Приватизація окремих об’єктів приватизації, включених до складу пулу, здійснюється відповідно до законодавства після припинення приватизації пулу та його розформування за рішенням Кабінету Міністрів України.</w:t>
            </w:r>
          </w:p>
        </w:tc>
      </w:tr>
      <w:tr w:rsidR="00190C50" w14:paraId="6C5A81D5" w14:textId="77777777" w:rsidTr="005940C5">
        <w:tc>
          <w:tcPr>
            <w:tcW w:w="2578" w:type="pct"/>
            <w:tcBorders>
              <w:top w:val="single" w:sz="4" w:space="0" w:color="000000"/>
              <w:left w:val="single" w:sz="4" w:space="0" w:color="000000"/>
              <w:bottom w:val="single" w:sz="4" w:space="0" w:color="000000"/>
              <w:right w:val="single" w:sz="4" w:space="0" w:color="000000"/>
            </w:tcBorders>
          </w:tcPr>
          <w:p w14:paraId="3FD70EB8" w14:textId="77777777" w:rsidR="00190C50" w:rsidRDefault="00190C50" w:rsidP="005940C5">
            <w:pPr>
              <w:shd w:val="clear" w:color="auto" w:fill="FFFFFF"/>
              <w:ind w:left="3" w:hanging="3"/>
              <w:jc w:val="both"/>
              <w:rPr>
                <w:sz w:val="28"/>
                <w:szCs w:val="28"/>
                <w:lang w:val="ru-RU"/>
              </w:rPr>
            </w:pPr>
            <w:r>
              <w:rPr>
                <w:b/>
                <w:sz w:val="28"/>
                <w:szCs w:val="28"/>
                <w:lang w:val="ru-RU"/>
              </w:rPr>
              <w:lastRenderedPageBreak/>
              <w:t>Стаття 6.</w:t>
            </w:r>
            <w:r>
              <w:rPr>
                <w:sz w:val="28"/>
                <w:szCs w:val="28"/>
                <w:lang w:val="ru-RU"/>
              </w:rPr>
              <w:t> Заходи з передприватизаційної підготовки</w:t>
            </w:r>
          </w:p>
          <w:p w14:paraId="385C73FF" w14:textId="77777777" w:rsidR="00190C50" w:rsidRDefault="00190C50" w:rsidP="00190C50">
            <w:pPr>
              <w:numPr>
                <w:ilvl w:val="0"/>
                <w:numId w:val="3"/>
              </w:numPr>
              <w:shd w:val="clear" w:color="auto" w:fill="FFFFFF"/>
              <w:ind w:left="6" w:hanging="6"/>
              <w:jc w:val="both"/>
              <w:rPr>
                <w:sz w:val="28"/>
                <w:szCs w:val="28"/>
                <w:lang w:val="ru-RU"/>
              </w:rPr>
            </w:pPr>
            <w:r>
              <w:rPr>
                <w:sz w:val="28"/>
                <w:szCs w:val="28"/>
                <w:lang w:val="ru-RU"/>
              </w:rPr>
              <w:t xml:space="preserve">Орган, уповноважений управляти державним майном, здійснює заходи з передприватизаційної підготовки вугледобувних підприємств </w:t>
            </w:r>
            <w:r>
              <w:rPr>
                <w:b/>
                <w:sz w:val="28"/>
                <w:szCs w:val="28"/>
                <w:lang w:val="ru-RU"/>
              </w:rPr>
              <w:t>та проводить реорганізацію підприємств з метою підвищення їх інвестиційної привабливості.</w:t>
            </w:r>
            <w:r>
              <w:rPr>
                <w:sz w:val="28"/>
                <w:szCs w:val="28"/>
                <w:lang w:val="ru-RU"/>
              </w:rPr>
              <w:t xml:space="preserve"> Передприватизаційна підготовка здійснюється за рахунок коштів вугледобувних підприємств, що приватизуються відповідно до цього Закону.</w:t>
            </w:r>
          </w:p>
          <w:p w14:paraId="4DDADE98" w14:textId="77777777" w:rsidR="00190C50" w:rsidRDefault="00190C50" w:rsidP="005940C5">
            <w:pPr>
              <w:shd w:val="clear" w:color="auto" w:fill="FFFFFF"/>
              <w:ind w:left="6" w:hanging="6"/>
              <w:jc w:val="both"/>
              <w:rPr>
                <w:sz w:val="28"/>
                <w:szCs w:val="28"/>
                <w:lang w:val="ru-RU"/>
              </w:rPr>
            </w:pPr>
            <w:r>
              <w:rPr>
                <w:sz w:val="28"/>
                <w:szCs w:val="28"/>
                <w:lang w:val="ru-RU"/>
              </w:rPr>
              <w:t>…..</w:t>
            </w:r>
          </w:p>
          <w:p w14:paraId="609A48B4"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highlight w:val="white"/>
                <w:lang w:val="uk-UA"/>
              </w:rPr>
            </w:pPr>
          </w:p>
        </w:tc>
        <w:tc>
          <w:tcPr>
            <w:tcW w:w="2422" w:type="pct"/>
            <w:tcBorders>
              <w:top w:val="single" w:sz="4" w:space="0" w:color="000000"/>
              <w:left w:val="single" w:sz="4" w:space="0" w:color="000000"/>
              <w:bottom w:val="single" w:sz="4" w:space="0" w:color="000000"/>
              <w:right w:val="single" w:sz="4" w:space="0" w:color="000000"/>
            </w:tcBorders>
          </w:tcPr>
          <w:p w14:paraId="19E41947" w14:textId="77777777" w:rsidR="00190C50" w:rsidRDefault="00190C50" w:rsidP="005940C5">
            <w:pPr>
              <w:shd w:val="clear" w:color="auto" w:fill="FFFFFF"/>
              <w:ind w:left="3" w:hanging="3"/>
              <w:jc w:val="both"/>
              <w:rPr>
                <w:sz w:val="28"/>
                <w:szCs w:val="28"/>
                <w:lang w:val="ru-RU"/>
              </w:rPr>
            </w:pPr>
            <w:r>
              <w:rPr>
                <w:b/>
                <w:sz w:val="28"/>
                <w:szCs w:val="28"/>
                <w:lang w:val="ru-RU"/>
              </w:rPr>
              <w:t>Стаття 6.</w:t>
            </w:r>
            <w:r>
              <w:rPr>
                <w:sz w:val="28"/>
                <w:szCs w:val="28"/>
                <w:lang w:val="ru-RU"/>
              </w:rPr>
              <w:t> Заходи з передприватизаційної підготовки</w:t>
            </w:r>
          </w:p>
          <w:p w14:paraId="5EAA843F" w14:textId="77777777" w:rsidR="00190C50" w:rsidRDefault="00190C50" w:rsidP="00190C50">
            <w:pPr>
              <w:numPr>
                <w:ilvl w:val="0"/>
                <w:numId w:val="4"/>
              </w:numPr>
              <w:shd w:val="clear" w:color="auto" w:fill="FFFFFF"/>
              <w:ind w:left="0" w:firstLine="6"/>
              <w:jc w:val="both"/>
              <w:rPr>
                <w:sz w:val="28"/>
                <w:szCs w:val="28"/>
                <w:lang w:val="ru-RU"/>
              </w:rPr>
            </w:pPr>
            <w:r>
              <w:rPr>
                <w:sz w:val="28"/>
                <w:szCs w:val="28"/>
                <w:lang w:val="ru-RU"/>
              </w:rPr>
              <w:t xml:space="preserve">Орган, уповноважений управляти державним майном, здійснює заходи з передприватизаційної підготовки вугледобувних підприємств. Передприватизаційна підготовка здійснюється за рахунок коштів вугледобувних підприємств </w:t>
            </w:r>
            <w:r>
              <w:rPr>
                <w:b/>
                <w:sz w:val="28"/>
                <w:szCs w:val="28"/>
                <w:lang w:val="ru-RU"/>
              </w:rPr>
              <w:t>та/або господарських товариств паливно-енергетичного комплексу України</w:t>
            </w:r>
            <w:r>
              <w:rPr>
                <w:sz w:val="28"/>
                <w:szCs w:val="28"/>
                <w:lang w:val="ru-RU"/>
              </w:rPr>
              <w:t>, що приватизуються відповідно до цього Закону.</w:t>
            </w:r>
          </w:p>
          <w:p w14:paraId="4EA03B5A" w14:textId="77777777" w:rsidR="00190C50" w:rsidRDefault="00190C50" w:rsidP="005940C5">
            <w:pPr>
              <w:shd w:val="clear" w:color="auto" w:fill="FFFFFF"/>
              <w:ind w:firstLine="6"/>
              <w:jc w:val="both"/>
              <w:rPr>
                <w:sz w:val="28"/>
                <w:szCs w:val="28"/>
                <w:lang w:val="ru-RU"/>
              </w:rPr>
            </w:pPr>
            <w:r>
              <w:rPr>
                <w:sz w:val="28"/>
                <w:szCs w:val="28"/>
                <w:lang w:val="ru-RU"/>
              </w:rPr>
              <w:t>…..</w:t>
            </w:r>
          </w:p>
          <w:p w14:paraId="7411DD0F"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p>
        </w:tc>
      </w:tr>
      <w:tr w:rsidR="00190C50" w14:paraId="53028769" w14:textId="77777777" w:rsidTr="005940C5">
        <w:tc>
          <w:tcPr>
            <w:tcW w:w="2578" w:type="pct"/>
            <w:tcBorders>
              <w:top w:val="single" w:sz="4" w:space="0" w:color="000000"/>
              <w:left w:val="single" w:sz="4" w:space="0" w:color="000000"/>
              <w:bottom w:val="single" w:sz="4" w:space="0" w:color="000000"/>
              <w:right w:val="single" w:sz="4" w:space="0" w:color="000000"/>
            </w:tcBorders>
          </w:tcPr>
          <w:p w14:paraId="6733AC1B" w14:textId="77777777" w:rsidR="00190C50" w:rsidRDefault="00190C50" w:rsidP="005940C5">
            <w:pPr>
              <w:ind w:left="3" w:hanging="3"/>
              <w:jc w:val="both"/>
              <w:rPr>
                <w:sz w:val="28"/>
                <w:szCs w:val="28"/>
                <w:lang w:val="ru-RU"/>
              </w:rPr>
            </w:pPr>
            <w:r>
              <w:rPr>
                <w:b/>
                <w:sz w:val="28"/>
                <w:szCs w:val="28"/>
                <w:lang w:val="ru-RU"/>
              </w:rPr>
              <w:lastRenderedPageBreak/>
              <w:t>Стаття 7.</w:t>
            </w:r>
            <w:r>
              <w:rPr>
                <w:sz w:val="28"/>
                <w:szCs w:val="28"/>
                <w:lang w:val="ru-RU"/>
              </w:rPr>
              <w:t> Способи приватизації</w:t>
            </w:r>
          </w:p>
          <w:p w14:paraId="445E7F05" w14:textId="77777777" w:rsidR="00190C50" w:rsidRDefault="00190C50" w:rsidP="005940C5">
            <w:pPr>
              <w:shd w:val="clear" w:color="auto" w:fill="FFFFFF"/>
              <w:ind w:left="3" w:hanging="3"/>
              <w:jc w:val="both"/>
              <w:rPr>
                <w:sz w:val="28"/>
                <w:szCs w:val="28"/>
                <w:lang w:val="ru-RU"/>
              </w:rPr>
            </w:pPr>
            <w:r>
              <w:rPr>
                <w:sz w:val="28"/>
                <w:szCs w:val="28"/>
                <w:lang w:val="ru-RU"/>
              </w:rPr>
              <w:t>1. Приватизація об’єктів, зазначених у  статті 4 цього Закону, здійснюється такими способами:</w:t>
            </w:r>
          </w:p>
          <w:p w14:paraId="783BBC47" w14:textId="77777777" w:rsidR="00190C50" w:rsidRDefault="00190C50" w:rsidP="005940C5">
            <w:pPr>
              <w:shd w:val="clear" w:color="auto" w:fill="FFFFFF"/>
              <w:ind w:left="3" w:hanging="3"/>
              <w:jc w:val="both"/>
              <w:rPr>
                <w:b/>
                <w:sz w:val="28"/>
                <w:szCs w:val="28"/>
                <w:lang w:val="ru-RU"/>
              </w:rPr>
            </w:pPr>
            <w:r>
              <w:rPr>
                <w:b/>
                <w:sz w:val="28"/>
                <w:szCs w:val="28"/>
                <w:lang w:val="ru-RU"/>
              </w:rPr>
              <w:t>продаж на аукціоні;</w:t>
            </w:r>
          </w:p>
          <w:p w14:paraId="26B2EB5A" w14:textId="77777777" w:rsidR="00190C50" w:rsidRDefault="00190C50" w:rsidP="005940C5">
            <w:pPr>
              <w:shd w:val="clear" w:color="auto" w:fill="FFFFFF"/>
              <w:ind w:left="3" w:hanging="3"/>
              <w:jc w:val="both"/>
              <w:rPr>
                <w:sz w:val="28"/>
                <w:szCs w:val="28"/>
                <w:lang w:val="ru-RU"/>
              </w:rPr>
            </w:pPr>
          </w:p>
          <w:p w14:paraId="38FBA367" w14:textId="77777777" w:rsidR="00190C50" w:rsidRDefault="00190C50" w:rsidP="005940C5">
            <w:pPr>
              <w:shd w:val="clear" w:color="auto" w:fill="FFFFFF"/>
              <w:ind w:left="3" w:hanging="3"/>
              <w:jc w:val="both"/>
              <w:rPr>
                <w:sz w:val="28"/>
                <w:szCs w:val="28"/>
                <w:lang w:val="ru-RU"/>
              </w:rPr>
            </w:pPr>
            <w:r>
              <w:rPr>
                <w:sz w:val="28"/>
                <w:szCs w:val="28"/>
                <w:lang w:val="ru-RU"/>
              </w:rPr>
              <w:t xml:space="preserve">      продаж на інвестиційному конкурсі;</w:t>
            </w:r>
          </w:p>
          <w:p w14:paraId="28B879BD" w14:textId="77777777" w:rsidR="00190C50" w:rsidRDefault="00190C50" w:rsidP="005940C5">
            <w:pPr>
              <w:shd w:val="clear" w:color="auto" w:fill="FFFFFF"/>
              <w:ind w:left="3" w:hanging="3"/>
              <w:jc w:val="both"/>
              <w:rPr>
                <w:sz w:val="28"/>
                <w:szCs w:val="28"/>
                <w:lang w:val="ru-RU"/>
              </w:rPr>
            </w:pPr>
            <w:r>
              <w:rPr>
                <w:sz w:val="28"/>
                <w:szCs w:val="28"/>
                <w:lang w:val="ru-RU"/>
              </w:rPr>
              <w:t>іншими способами, передбаченими законодавством з питань приватизації, у тому числі шляхом викупу орендарями або концесіонерами цілісних майнових комплексів вугледобувних підприємств, які були передані в концесію або оренду до дня набрання чинності цим Законом.</w:t>
            </w:r>
          </w:p>
          <w:p w14:paraId="482320E6" w14:textId="77777777" w:rsidR="00190C50" w:rsidRDefault="00190C50" w:rsidP="005940C5">
            <w:pPr>
              <w:pStyle w:val="rvps2"/>
              <w:widowControl w:val="0"/>
              <w:shd w:val="clear" w:color="auto" w:fill="FFFFFF"/>
              <w:suppressAutoHyphens w:val="0"/>
              <w:spacing w:before="0" w:beforeAutospacing="0" w:after="120" w:afterAutospacing="0"/>
              <w:ind w:leftChars="0" w:left="0" w:firstLineChars="0" w:firstLine="720"/>
              <w:contextualSpacing/>
              <w:jc w:val="both"/>
              <w:rPr>
                <w:sz w:val="28"/>
                <w:szCs w:val="28"/>
                <w:lang w:val="uk-UA"/>
              </w:rPr>
            </w:pPr>
          </w:p>
          <w:p w14:paraId="06B1FE36" w14:textId="77777777" w:rsidR="00190C50" w:rsidRDefault="00190C50" w:rsidP="005940C5">
            <w:pPr>
              <w:pStyle w:val="rvps2"/>
              <w:widowControl w:val="0"/>
              <w:shd w:val="clear" w:color="auto" w:fill="FFFFFF"/>
              <w:suppressAutoHyphens w:val="0"/>
              <w:spacing w:before="0" w:beforeAutospacing="0" w:after="120" w:afterAutospacing="0"/>
              <w:ind w:leftChars="0" w:left="0" w:firstLineChars="0" w:firstLine="720"/>
              <w:contextualSpacing/>
              <w:jc w:val="both"/>
              <w:rPr>
                <w:sz w:val="28"/>
                <w:szCs w:val="28"/>
                <w:highlight w:val="white"/>
                <w:lang w:val="uk-UA"/>
              </w:rPr>
            </w:pPr>
            <w:r>
              <w:rPr>
                <w:sz w:val="28"/>
                <w:szCs w:val="28"/>
                <w:lang w:val="uk-UA"/>
              </w:rPr>
              <w:t>2. Визначення способу приватизації об'єкта приватизації, включеного до переліку об’єктів приватизації, здійснюється державними органами приватизації спільно з органом, уповноваженим управляти державним майном, відповідно до критеріїв, затверджених Кабінетом Міністрів України.</w:t>
            </w:r>
          </w:p>
        </w:tc>
        <w:tc>
          <w:tcPr>
            <w:tcW w:w="2422" w:type="pct"/>
            <w:tcBorders>
              <w:top w:val="single" w:sz="4" w:space="0" w:color="000000"/>
              <w:left w:val="single" w:sz="4" w:space="0" w:color="000000"/>
              <w:bottom w:val="single" w:sz="4" w:space="0" w:color="000000"/>
              <w:right w:val="single" w:sz="4" w:space="0" w:color="000000"/>
            </w:tcBorders>
            <w:hideMark/>
          </w:tcPr>
          <w:p w14:paraId="75720B3F" w14:textId="77777777" w:rsidR="00190C50" w:rsidRDefault="00190C50" w:rsidP="005940C5">
            <w:pPr>
              <w:ind w:left="3" w:hanging="3"/>
              <w:jc w:val="both"/>
              <w:rPr>
                <w:sz w:val="28"/>
                <w:szCs w:val="28"/>
                <w:lang w:val="ru-RU"/>
              </w:rPr>
            </w:pPr>
            <w:r>
              <w:rPr>
                <w:b/>
                <w:sz w:val="28"/>
                <w:szCs w:val="28"/>
                <w:lang w:val="ru-RU"/>
              </w:rPr>
              <w:t>Стаття 7.</w:t>
            </w:r>
            <w:r>
              <w:rPr>
                <w:sz w:val="28"/>
                <w:szCs w:val="28"/>
                <w:lang w:val="ru-RU"/>
              </w:rPr>
              <w:t> Способи приватизації</w:t>
            </w:r>
          </w:p>
          <w:p w14:paraId="3326617B" w14:textId="77777777" w:rsidR="00190C50" w:rsidRDefault="00190C50" w:rsidP="005940C5">
            <w:pPr>
              <w:shd w:val="clear" w:color="auto" w:fill="FFFFFF"/>
              <w:ind w:left="3" w:hanging="3"/>
              <w:jc w:val="both"/>
              <w:rPr>
                <w:sz w:val="28"/>
                <w:szCs w:val="28"/>
                <w:lang w:val="ru-RU"/>
              </w:rPr>
            </w:pPr>
            <w:r>
              <w:rPr>
                <w:sz w:val="28"/>
                <w:szCs w:val="28"/>
                <w:lang w:val="ru-RU"/>
              </w:rPr>
              <w:t>1. Приватизація об’єктів, зазначених у  статті 4 цього Закону, здійснюється такими способами:</w:t>
            </w:r>
          </w:p>
          <w:p w14:paraId="62766D3E" w14:textId="77777777" w:rsidR="00190C50" w:rsidRDefault="00190C50" w:rsidP="005940C5">
            <w:pPr>
              <w:shd w:val="clear" w:color="auto" w:fill="FFFFFF"/>
              <w:ind w:left="3" w:hanging="3"/>
              <w:jc w:val="both"/>
              <w:rPr>
                <w:b/>
                <w:sz w:val="28"/>
                <w:szCs w:val="28"/>
                <w:lang w:val="ru-RU"/>
              </w:rPr>
            </w:pPr>
            <w:r>
              <w:rPr>
                <w:b/>
                <w:sz w:val="28"/>
                <w:szCs w:val="28"/>
                <w:lang w:val="ru-RU"/>
              </w:rPr>
              <w:t>продаж на аукціоні</w:t>
            </w:r>
            <w:r>
              <w:rPr>
                <w:sz w:val="28"/>
                <w:szCs w:val="28"/>
                <w:lang w:val="ru-RU"/>
              </w:rPr>
              <w:t xml:space="preserve"> </w:t>
            </w:r>
            <w:r>
              <w:rPr>
                <w:b/>
                <w:sz w:val="28"/>
                <w:szCs w:val="28"/>
                <w:lang w:val="ru-RU"/>
              </w:rPr>
              <w:t>відповідно до Закону України «Про приватизацію державного і комунального майна»;</w:t>
            </w:r>
          </w:p>
          <w:p w14:paraId="7449E140" w14:textId="77777777" w:rsidR="00190C50" w:rsidRDefault="00190C50" w:rsidP="005940C5">
            <w:pPr>
              <w:shd w:val="clear" w:color="auto" w:fill="FFFFFF"/>
              <w:ind w:left="3" w:hanging="3"/>
              <w:jc w:val="both"/>
              <w:rPr>
                <w:sz w:val="28"/>
                <w:szCs w:val="28"/>
                <w:lang w:val="ru-RU"/>
              </w:rPr>
            </w:pPr>
            <w:r>
              <w:rPr>
                <w:sz w:val="28"/>
                <w:szCs w:val="28"/>
                <w:lang w:val="ru-RU"/>
              </w:rPr>
              <w:t>продаж на інвестиційному конкурсі;</w:t>
            </w:r>
          </w:p>
          <w:p w14:paraId="51534C82" w14:textId="77777777" w:rsidR="00190C50" w:rsidRDefault="00190C50" w:rsidP="005940C5">
            <w:pPr>
              <w:shd w:val="clear" w:color="auto" w:fill="FFFFFF"/>
              <w:ind w:left="3" w:hanging="3"/>
              <w:jc w:val="both"/>
              <w:rPr>
                <w:sz w:val="28"/>
                <w:szCs w:val="28"/>
                <w:lang w:val="ru-RU"/>
              </w:rPr>
            </w:pPr>
            <w:r>
              <w:rPr>
                <w:sz w:val="28"/>
                <w:szCs w:val="28"/>
                <w:lang w:val="ru-RU"/>
              </w:rPr>
              <w:t>іншими способами, передбаченими законодавством з питань приватизації, у тому числі шляхом викупу орендарями або концесіонерами цілісних майнових комплексів вугледобувних підприємств, які були передані в концесію або оренду до дня набрання чинності цим Законом.</w:t>
            </w:r>
          </w:p>
          <w:p w14:paraId="03AB059A" w14:textId="77777777" w:rsidR="00190C50" w:rsidRDefault="00190C50" w:rsidP="005940C5">
            <w:pPr>
              <w:pStyle w:val="rvps2"/>
              <w:widowControl w:val="0"/>
              <w:shd w:val="clear" w:color="auto" w:fill="FFFFFF"/>
              <w:suppressAutoHyphens w:val="0"/>
              <w:spacing w:before="0" w:beforeAutospacing="0" w:after="120" w:afterAutospacing="0"/>
              <w:ind w:leftChars="0" w:left="0" w:firstLineChars="0" w:firstLine="720"/>
              <w:contextualSpacing/>
              <w:jc w:val="both"/>
              <w:rPr>
                <w:sz w:val="28"/>
                <w:szCs w:val="28"/>
                <w:lang w:val="uk-UA"/>
              </w:rPr>
            </w:pPr>
            <w:r>
              <w:rPr>
                <w:sz w:val="28"/>
                <w:szCs w:val="28"/>
                <w:lang w:val="uk-UA"/>
              </w:rPr>
              <w:t xml:space="preserve">2. Визначення способу приватизації об'єкта приватизації, включеного до переліку об’єктів приватизації, здійснюється державними органами приватизації спільно з органом, уповноваженим управляти державним майном, </w:t>
            </w:r>
            <w:r>
              <w:rPr>
                <w:b/>
                <w:sz w:val="28"/>
                <w:szCs w:val="28"/>
                <w:lang w:val="uk-UA"/>
              </w:rPr>
              <w:t>за рішенням Кабінету Міністрів України.</w:t>
            </w:r>
          </w:p>
        </w:tc>
      </w:tr>
      <w:tr w:rsidR="00190C50" w14:paraId="5117B38E" w14:textId="77777777" w:rsidTr="005940C5">
        <w:tc>
          <w:tcPr>
            <w:tcW w:w="2578" w:type="pct"/>
            <w:tcBorders>
              <w:top w:val="single" w:sz="4" w:space="0" w:color="000000"/>
              <w:left w:val="single" w:sz="4" w:space="0" w:color="000000"/>
              <w:bottom w:val="single" w:sz="4" w:space="0" w:color="000000"/>
              <w:right w:val="single" w:sz="4" w:space="0" w:color="000000"/>
            </w:tcBorders>
            <w:hideMark/>
          </w:tcPr>
          <w:p w14:paraId="2311B644" w14:textId="77777777" w:rsidR="00190C50" w:rsidRPr="00190C50" w:rsidRDefault="00190C50" w:rsidP="005940C5">
            <w:pPr>
              <w:ind w:left="-2" w:firstLine="720"/>
              <w:jc w:val="both"/>
              <w:rPr>
                <w:b/>
                <w:sz w:val="28"/>
                <w:szCs w:val="28"/>
              </w:rPr>
            </w:pPr>
            <w:r w:rsidRPr="00190C50">
              <w:rPr>
                <w:b/>
                <w:sz w:val="28"/>
                <w:szCs w:val="28"/>
              </w:rPr>
              <w:t>Стаття 8.</w:t>
            </w:r>
            <w:r>
              <w:rPr>
                <w:b/>
                <w:sz w:val="28"/>
                <w:szCs w:val="28"/>
                <w:lang w:val="ru-RU"/>
              </w:rPr>
              <w:t> </w:t>
            </w:r>
            <w:r w:rsidRPr="00190C50">
              <w:rPr>
                <w:sz w:val="28"/>
                <w:szCs w:val="28"/>
              </w:rPr>
              <w:t>Продаж на аукціоні</w:t>
            </w:r>
          </w:p>
          <w:p w14:paraId="798A107D" w14:textId="77777777" w:rsidR="00190C50" w:rsidRPr="00190C50" w:rsidRDefault="00190C50" w:rsidP="005940C5">
            <w:pPr>
              <w:ind w:left="-2" w:firstLine="720"/>
              <w:jc w:val="both"/>
              <w:rPr>
                <w:b/>
                <w:sz w:val="28"/>
                <w:szCs w:val="28"/>
              </w:rPr>
            </w:pPr>
            <w:r w:rsidRPr="00190C50">
              <w:rPr>
                <w:b/>
                <w:sz w:val="28"/>
                <w:szCs w:val="28"/>
              </w:rPr>
              <w:t>1.</w:t>
            </w:r>
            <w:r>
              <w:rPr>
                <w:b/>
                <w:sz w:val="28"/>
                <w:szCs w:val="28"/>
                <w:lang w:val="ru-RU"/>
              </w:rPr>
              <w:t> </w:t>
            </w:r>
            <w:r w:rsidRPr="00190C50">
              <w:rPr>
                <w:b/>
                <w:sz w:val="28"/>
                <w:szCs w:val="28"/>
              </w:rPr>
              <w:t>Порядок</w:t>
            </w:r>
            <w:r>
              <w:rPr>
                <w:b/>
                <w:sz w:val="28"/>
                <w:szCs w:val="28"/>
                <w:lang w:val="ru-RU"/>
              </w:rPr>
              <w:t> </w:t>
            </w:r>
            <w:r w:rsidRPr="00190C50">
              <w:rPr>
                <w:b/>
                <w:sz w:val="28"/>
                <w:szCs w:val="28"/>
              </w:rPr>
              <w:t>проведення аукціону з продажу єдиних майнових комплексів, пакетів акцій акціонерних товариств затверджується Кабінетом Міністрів України.</w:t>
            </w:r>
          </w:p>
          <w:p w14:paraId="40A777AF" w14:textId="77777777" w:rsidR="00190C50" w:rsidRPr="00190C50" w:rsidRDefault="00190C50" w:rsidP="005940C5">
            <w:pPr>
              <w:ind w:left="-2" w:firstLine="720"/>
              <w:jc w:val="both"/>
              <w:rPr>
                <w:b/>
                <w:sz w:val="28"/>
                <w:szCs w:val="28"/>
              </w:rPr>
            </w:pPr>
            <w:r w:rsidRPr="00190C50">
              <w:rPr>
                <w:b/>
                <w:sz w:val="28"/>
                <w:szCs w:val="28"/>
              </w:rPr>
              <w:t>2. Переможцем аукціону визнається учасник, який у ході проведення аукціону запропонував найвищу ціну за об'єкт приватизації та підписав узгоджений суб’єктами приватизації договір купівлі-</w:t>
            </w:r>
            <w:r w:rsidRPr="00190C50">
              <w:rPr>
                <w:b/>
                <w:sz w:val="28"/>
                <w:szCs w:val="28"/>
              </w:rPr>
              <w:lastRenderedPageBreak/>
              <w:t>продажу єдиного майнового комплексу або пакета акцій акціонерного товариства.</w:t>
            </w:r>
          </w:p>
          <w:p w14:paraId="73A73A2E" w14:textId="77777777" w:rsidR="00190C50" w:rsidRPr="00190C50" w:rsidRDefault="00190C50" w:rsidP="005940C5">
            <w:pPr>
              <w:ind w:left="-2" w:firstLine="720"/>
              <w:jc w:val="both"/>
              <w:rPr>
                <w:b/>
                <w:sz w:val="28"/>
                <w:szCs w:val="28"/>
              </w:rPr>
            </w:pPr>
            <w:r w:rsidRPr="00190C50">
              <w:rPr>
                <w:b/>
                <w:sz w:val="28"/>
                <w:szCs w:val="28"/>
              </w:rPr>
              <w:t>3. У разі якщо аукціон не відбувся через відсутність покупців, державний орган приватизації оголошує аукціон удруге із зниженням початкової ціни об’єкта приватизації на 30 відсотків.</w:t>
            </w:r>
          </w:p>
          <w:p w14:paraId="716FED18" w14:textId="77777777" w:rsidR="00190C50" w:rsidRPr="00190C50" w:rsidRDefault="00190C50" w:rsidP="005940C5">
            <w:pPr>
              <w:ind w:left="-2" w:firstLine="720"/>
              <w:jc w:val="both"/>
              <w:rPr>
                <w:b/>
                <w:sz w:val="28"/>
                <w:szCs w:val="28"/>
              </w:rPr>
            </w:pPr>
            <w:r w:rsidRPr="00190C50">
              <w:rPr>
                <w:b/>
                <w:sz w:val="28"/>
                <w:szCs w:val="28"/>
              </w:rPr>
              <w:t>4. У разі якщо аукціон повторно не відбувся через відсутність покупців після зниження початкової ціни об'єкта приватизації на 30 відсотків, державний орган приватизації оголошує аукціон утретє із зниженням початкової ціни об'єкта приватизації на 50 відсотків.</w:t>
            </w:r>
          </w:p>
          <w:p w14:paraId="6DE7B19E"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highlight w:val="white"/>
                <w:lang w:val="uk-UA"/>
              </w:rPr>
            </w:pPr>
            <w:r>
              <w:rPr>
                <w:b/>
                <w:sz w:val="28"/>
                <w:szCs w:val="28"/>
                <w:lang w:val="uk-UA"/>
              </w:rPr>
              <w:t>5. У разі якщо аукціон не відбувся через відсутність покупців після зниження початкової ціни об’єкта приватизації на 50 відсотків, об’єкт приватизації передається для продажу на інвестиційному конкурсі.</w:t>
            </w:r>
          </w:p>
        </w:tc>
        <w:tc>
          <w:tcPr>
            <w:tcW w:w="2422" w:type="pct"/>
            <w:tcBorders>
              <w:top w:val="single" w:sz="4" w:space="0" w:color="000000"/>
              <w:left w:val="single" w:sz="4" w:space="0" w:color="000000"/>
              <w:bottom w:val="single" w:sz="4" w:space="0" w:color="000000"/>
              <w:right w:val="single" w:sz="4" w:space="0" w:color="000000"/>
            </w:tcBorders>
            <w:hideMark/>
          </w:tcPr>
          <w:p w14:paraId="6C95FCFF"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b/>
                <w:sz w:val="28"/>
                <w:szCs w:val="28"/>
                <w:lang w:val="uk-UA"/>
              </w:rPr>
              <w:lastRenderedPageBreak/>
              <w:t>Виключити</w:t>
            </w:r>
          </w:p>
        </w:tc>
      </w:tr>
      <w:tr w:rsidR="00190C50" w14:paraId="49540DB5" w14:textId="77777777" w:rsidTr="005940C5">
        <w:tc>
          <w:tcPr>
            <w:tcW w:w="2578" w:type="pct"/>
            <w:tcBorders>
              <w:top w:val="single" w:sz="4" w:space="0" w:color="000000"/>
              <w:left w:val="single" w:sz="4" w:space="0" w:color="000000"/>
              <w:bottom w:val="single" w:sz="4" w:space="0" w:color="000000"/>
              <w:right w:val="single" w:sz="4" w:space="0" w:color="000000"/>
            </w:tcBorders>
            <w:hideMark/>
          </w:tcPr>
          <w:p w14:paraId="15501E3D" w14:textId="77777777" w:rsidR="00190C50" w:rsidRPr="00190C50" w:rsidRDefault="00190C50" w:rsidP="005940C5">
            <w:pPr>
              <w:shd w:val="clear" w:color="auto" w:fill="FFFFFF"/>
              <w:ind w:left="-2" w:firstLine="720"/>
              <w:jc w:val="both"/>
              <w:rPr>
                <w:sz w:val="28"/>
                <w:szCs w:val="28"/>
              </w:rPr>
            </w:pPr>
            <w:r w:rsidRPr="00190C50">
              <w:rPr>
                <w:b/>
                <w:sz w:val="28"/>
                <w:szCs w:val="28"/>
              </w:rPr>
              <w:t>Стаття 9.</w:t>
            </w:r>
            <w:r>
              <w:rPr>
                <w:sz w:val="28"/>
                <w:szCs w:val="28"/>
                <w:lang w:val="ru-RU"/>
              </w:rPr>
              <w:t> </w:t>
            </w:r>
            <w:r w:rsidRPr="00190C50">
              <w:rPr>
                <w:sz w:val="28"/>
                <w:szCs w:val="28"/>
              </w:rPr>
              <w:t>Продаж на інвестиційному конкурсі</w:t>
            </w:r>
          </w:p>
          <w:p w14:paraId="3DA4C0DC" w14:textId="77777777" w:rsidR="00190C50" w:rsidRPr="00190C50" w:rsidRDefault="00190C50" w:rsidP="005940C5">
            <w:pPr>
              <w:shd w:val="clear" w:color="auto" w:fill="FFFFFF"/>
              <w:ind w:left="-2" w:firstLine="720"/>
              <w:jc w:val="both"/>
              <w:rPr>
                <w:sz w:val="28"/>
                <w:szCs w:val="28"/>
              </w:rPr>
            </w:pPr>
            <w:r w:rsidRPr="00190C50">
              <w:rPr>
                <w:b/>
                <w:sz w:val="28"/>
                <w:szCs w:val="28"/>
              </w:rPr>
              <w:t xml:space="preserve">1. </w:t>
            </w:r>
            <w:r w:rsidRPr="00190C50">
              <w:rPr>
                <w:sz w:val="28"/>
                <w:szCs w:val="28"/>
              </w:rPr>
              <w:t>Положення про</w:t>
            </w:r>
            <w:r>
              <w:rPr>
                <w:sz w:val="28"/>
                <w:szCs w:val="28"/>
                <w:lang w:val="ru-RU"/>
              </w:rPr>
              <w:t> </w:t>
            </w:r>
            <w:r w:rsidRPr="00190C50">
              <w:rPr>
                <w:sz w:val="28"/>
                <w:szCs w:val="28"/>
              </w:rPr>
              <w:t xml:space="preserve"> порядок </w:t>
            </w:r>
            <w:r>
              <w:rPr>
                <w:sz w:val="28"/>
                <w:szCs w:val="28"/>
                <w:lang w:val="ru-RU"/>
              </w:rPr>
              <w:t> </w:t>
            </w:r>
            <w:r w:rsidRPr="00190C50">
              <w:rPr>
                <w:sz w:val="28"/>
                <w:szCs w:val="28"/>
              </w:rPr>
              <w:t>проведення інвестиційного конкурсу з продажу</w:t>
            </w:r>
            <w:r w:rsidRPr="00190C50">
              <w:rPr>
                <w:b/>
                <w:sz w:val="28"/>
                <w:szCs w:val="28"/>
              </w:rPr>
              <w:t xml:space="preserve"> єдиних майнових комплексів, пакетів акцій акціонерних товариств </w:t>
            </w:r>
            <w:r w:rsidRPr="00190C50">
              <w:rPr>
                <w:sz w:val="28"/>
                <w:szCs w:val="28"/>
              </w:rPr>
              <w:t>затверджується Кабінетом Міністрів України з урахуванням вимог цього Закону.</w:t>
            </w:r>
          </w:p>
          <w:p w14:paraId="74878253" w14:textId="77777777" w:rsidR="00190C50" w:rsidRPr="00190C50" w:rsidRDefault="00190C50" w:rsidP="005940C5">
            <w:pPr>
              <w:shd w:val="clear" w:color="auto" w:fill="FFFFFF"/>
              <w:ind w:left="-2" w:firstLine="720"/>
              <w:jc w:val="both"/>
              <w:rPr>
                <w:sz w:val="28"/>
                <w:szCs w:val="28"/>
              </w:rPr>
            </w:pPr>
            <w:r w:rsidRPr="00190C50">
              <w:rPr>
                <w:sz w:val="28"/>
                <w:szCs w:val="28"/>
              </w:rPr>
              <w:t xml:space="preserve">Для забезпечення проведення відбору інвестиційних проектів Фонд державного майна України спільно з органом, уповноваженим управляти державним майном, утворює конкурсну комісію, склад якої затверджується Кабінетом Міністрів України з урахуванням пропозицій головного органу в системі центральних органів виконавчої влади, що забезпечує формування та реалізацію державної </w:t>
            </w:r>
            <w:r w:rsidRPr="00190C50">
              <w:rPr>
                <w:sz w:val="28"/>
                <w:szCs w:val="28"/>
              </w:rPr>
              <w:lastRenderedPageBreak/>
              <w:t>політики економічного розвитку, Національної комісії з цінних паперів та фондового ринку, Антимонопольного комітету України.</w:t>
            </w:r>
          </w:p>
          <w:p w14:paraId="0D9F9228" w14:textId="77777777" w:rsidR="00190C50" w:rsidRDefault="00190C50" w:rsidP="005940C5">
            <w:pPr>
              <w:ind w:left="-2" w:firstLine="720"/>
              <w:jc w:val="both"/>
              <w:rPr>
                <w:sz w:val="28"/>
                <w:szCs w:val="28"/>
                <w:lang w:val="ru-RU"/>
              </w:rPr>
            </w:pPr>
            <w:r>
              <w:rPr>
                <w:sz w:val="28"/>
                <w:szCs w:val="28"/>
                <w:lang w:val="ru-RU"/>
              </w:rPr>
              <w:t>…….</w:t>
            </w:r>
          </w:p>
          <w:p w14:paraId="3DB6C081"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highlight w:val="white"/>
                <w:lang w:val="uk-UA"/>
              </w:rPr>
            </w:pPr>
            <w:r>
              <w:rPr>
                <w:b/>
                <w:sz w:val="28"/>
                <w:szCs w:val="28"/>
                <w:lang w:val="uk-UA"/>
              </w:rPr>
              <w:t xml:space="preserve">5. </w:t>
            </w:r>
            <w:r>
              <w:rPr>
                <w:sz w:val="28"/>
                <w:szCs w:val="28"/>
                <w:lang w:val="uk-UA"/>
              </w:rPr>
              <w:t>У разі невиконання покупцем інвестиційного плану, а також умов договору купівлі-продажу орган приватизації має право розірвати укладений договір купівлі-продажу в порядку та на умовах, передбачених Законом України</w:t>
            </w:r>
            <w:r>
              <w:rPr>
                <w:b/>
                <w:sz w:val="28"/>
                <w:szCs w:val="28"/>
                <w:lang w:val="uk-UA"/>
              </w:rPr>
              <w:t xml:space="preserve"> «Про приватизацію державного майна».</w:t>
            </w:r>
          </w:p>
        </w:tc>
        <w:tc>
          <w:tcPr>
            <w:tcW w:w="2422" w:type="pct"/>
            <w:tcBorders>
              <w:top w:val="single" w:sz="4" w:space="0" w:color="000000"/>
              <w:left w:val="single" w:sz="4" w:space="0" w:color="000000"/>
              <w:bottom w:val="single" w:sz="4" w:space="0" w:color="000000"/>
              <w:right w:val="single" w:sz="4" w:space="0" w:color="000000"/>
            </w:tcBorders>
            <w:hideMark/>
          </w:tcPr>
          <w:p w14:paraId="2703E2A4" w14:textId="77777777" w:rsidR="00190C50" w:rsidRPr="00CC4950" w:rsidRDefault="00190C50" w:rsidP="005940C5">
            <w:pPr>
              <w:shd w:val="clear" w:color="auto" w:fill="FFFFFF"/>
              <w:ind w:left="-2" w:firstLine="720"/>
              <w:jc w:val="both"/>
              <w:rPr>
                <w:sz w:val="28"/>
                <w:szCs w:val="28"/>
              </w:rPr>
            </w:pPr>
            <w:r w:rsidRPr="00CC4950">
              <w:rPr>
                <w:b/>
                <w:sz w:val="28"/>
                <w:szCs w:val="28"/>
              </w:rPr>
              <w:lastRenderedPageBreak/>
              <w:t>Стаття 9.</w:t>
            </w:r>
            <w:r>
              <w:rPr>
                <w:sz w:val="28"/>
                <w:szCs w:val="28"/>
                <w:lang w:val="ru-RU"/>
              </w:rPr>
              <w:t> </w:t>
            </w:r>
            <w:r w:rsidRPr="00CC4950">
              <w:rPr>
                <w:sz w:val="28"/>
                <w:szCs w:val="28"/>
              </w:rPr>
              <w:t>Продаж на інвестиційному конкурсі</w:t>
            </w:r>
          </w:p>
          <w:p w14:paraId="5B1A75E2" w14:textId="77777777" w:rsidR="00190C50" w:rsidRPr="00CC4950" w:rsidRDefault="00190C50" w:rsidP="005940C5">
            <w:pPr>
              <w:shd w:val="clear" w:color="auto" w:fill="FFFFFF"/>
              <w:ind w:left="-2" w:firstLine="720"/>
              <w:jc w:val="both"/>
              <w:rPr>
                <w:sz w:val="28"/>
                <w:szCs w:val="28"/>
              </w:rPr>
            </w:pPr>
            <w:r w:rsidRPr="00CC4950">
              <w:rPr>
                <w:b/>
                <w:sz w:val="28"/>
                <w:szCs w:val="28"/>
              </w:rPr>
              <w:t xml:space="preserve">1. </w:t>
            </w:r>
            <w:r w:rsidRPr="00CC4950">
              <w:rPr>
                <w:sz w:val="28"/>
                <w:szCs w:val="28"/>
              </w:rPr>
              <w:t xml:space="preserve">Положення про </w:t>
            </w:r>
            <w:r>
              <w:rPr>
                <w:sz w:val="28"/>
                <w:szCs w:val="28"/>
                <w:lang w:val="ru-RU"/>
              </w:rPr>
              <w:t> </w:t>
            </w:r>
            <w:hyperlink r:id="rId10" w:anchor="n8" w:history="1">
              <w:r w:rsidRPr="00CC4950">
                <w:rPr>
                  <w:rStyle w:val="aa"/>
                  <w:sz w:val="28"/>
                  <w:szCs w:val="28"/>
                </w:rPr>
                <w:t>порядок</w:t>
              </w:r>
            </w:hyperlink>
            <w:r>
              <w:rPr>
                <w:sz w:val="28"/>
                <w:szCs w:val="28"/>
                <w:lang w:val="ru-RU"/>
              </w:rPr>
              <w:t> </w:t>
            </w:r>
            <w:r w:rsidRPr="00CC4950">
              <w:rPr>
                <w:sz w:val="28"/>
                <w:szCs w:val="28"/>
              </w:rPr>
              <w:t xml:space="preserve"> проведення інвестиційного конкурсу з продажу</w:t>
            </w:r>
            <w:r w:rsidRPr="00CC4950">
              <w:rPr>
                <w:b/>
                <w:sz w:val="28"/>
                <w:szCs w:val="28"/>
              </w:rPr>
              <w:t xml:space="preserve"> об’єктів, зазначених у статті 4 цього Закону, </w:t>
            </w:r>
            <w:r w:rsidRPr="00CC4950">
              <w:rPr>
                <w:sz w:val="28"/>
                <w:szCs w:val="28"/>
              </w:rPr>
              <w:t>затверджується Кабінетом Міністрів України з урахуванням вимог цього Закону.</w:t>
            </w:r>
          </w:p>
          <w:p w14:paraId="212943CF" w14:textId="77777777" w:rsidR="00190C50" w:rsidRPr="00CC4950" w:rsidRDefault="00190C50" w:rsidP="005940C5">
            <w:pPr>
              <w:shd w:val="clear" w:color="auto" w:fill="FFFFFF"/>
              <w:ind w:left="-2" w:firstLine="720"/>
              <w:jc w:val="both"/>
              <w:rPr>
                <w:sz w:val="28"/>
                <w:szCs w:val="28"/>
              </w:rPr>
            </w:pPr>
            <w:r w:rsidRPr="00CC4950">
              <w:rPr>
                <w:sz w:val="28"/>
                <w:szCs w:val="28"/>
              </w:rPr>
              <w:t xml:space="preserve">Для забезпечення проведення відбору інвестиційних проектів Фонд державного майна України спільно з органом, уповноваженим управляти державним майном, утворює конкурсну комісію, склад якої затверджується Кабінетом Міністрів України з урахуванням пропозицій головного органу в системі центральних органів виконавчої влади, що забезпечує </w:t>
            </w:r>
            <w:r w:rsidRPr="00CC4950">
              <w:rPr>
                <w:sz w:val="28"/>
                <w:szCs w:val="28"/>
              </w:rPr>
              <w:lastRenderedPageBreak/>
              <w:t>формування та реалізацію державної політики економічного розвитку, Національної комісії з цінних паперів та фондового ринку, Антимонопольного комітету України.</w:t>
            </w:r>
          </w:p>
          <w:p w14:paraId="471B1478" w14:textId="77777777" w:rsidR="00190C50" w:rsidRDefault="00190C50" w:rsidP="005940C5">
            <w:pPr>
              <w:ind w:left="-2" w:firstLine="720"/>
              <w:jc w:val="both"/>
              <w:rPr>
                <w:sz w:val="28"/>
                <w:szCs w:val="28"/>
                <w:lang w:val="ru-RU"/>
              </w:rPr>
            </w:pPr>
            <w:r>
              <w:rPr>
                <w:sz w:val="28"/>
                <w:szCs w:val="28"/>
                <w:lang w:val="ru-RU"/>
              </w:rPr>
              <w:t>…….</w:t>
            </w:r>
          </w:p>
          <w:p w14:paraId="74ED293D"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b/>
                <w:sz w:val="28"/>
                <w:szCs w:val="28"/>
                <w:lang w:val="uk-UA"/>
              </w:rPr>
              <w:t xml:space="preserve">5. </w:t>
            </w:r>
            <w:r>
              <w:rPr>
                <w:sz w:val="28"/>
                <w:szCs w:val="28"/>
                <w:lang w:val="uk-UA"/>
              </w:rPr>
              <w:t>У разі невиконання покупцем інвестиційного плану, а також умов договору купівлі-продажу орган приватизації має право розірвати укладений договір купівлі-продажу в порядку та на умовах, передбачених Законом України</w:t>
            </w:r>
            <w:r>
              <w:rPr>
                <w:b/>
                <w:sz w:val="28"/>
                <w:szCs w:val="28"/>
                <w:lang w:val="uk-UA"/>
              </w:rPr>
              <w:t xml:space="preserve"> «Про приватизацію державного  і комунального майна».</w:t>
            </w:r>
          </w:p>
        </w:tc>
      </w:tr>
      <w:tr w:rsidR="00190C50" w14:paraId="5CDA92BA" w14:textId="77777777" w:rsidTr="005940C5">
        <w:tc>
          <w:tcPr>
            <w:tcW w:w="2578" w:type="pct"/>
            <w:tcBorders>
              <w:top w:val="single" w:sz="4" w:space="0" w:color="000000"/>
              <w:left w:val="single" w:sz="4" w:space="0" w:color="000000"/>
              <w:bottom w:val="single" w:sz="4" w:space="0" w:color="000000"/>
              <w:right w:val="single" w:sz="4" w:space="0" w:color="000000"/>
            </w:tcBorders>
            <w:hideMark/>
          </w:tcPr>
          <w:p w14:paraId="389EBF08" w14:textId="77777777" w:rsidR="00190C50" w:rsidRDefault="00190C50" w:rsidP="005940C5">
            <w:pPr>
              <w:ind w:left="-2" w:firstLine="720"/>
              <w:jc w:val="both"/>
              <w:rPr>
                <w:sz w:val="28"/>
                <w:szCs w:val="28"/>
                <w:lang w:val="ru-RU"/>
              </w:rPr>
            </w:pPr>
            <w:r>
              <w:rPr>
                <w:b/>
                <w:sz w:val="28"/>
                <w:szCs w:val="28"/>
                <w:lang w:val="ru-RU"/>
              </w:rPr>
              <w:lastRenderedPageBreak/>
              <w:t>Стаття 11. </w:t>
            </w:r>
            <w:r>
              <w:rPr>
                <w:sz w:val="28"/>
                <w:szCs w:val="28"/>
                <w:lang w:val="ru-RU"/>
              </w:rPr>
              <w:t>Пільги працівників підприємства, що приватизується</w:t>
            </w:r>
          </w:p>
          <w:p w14:paraId="3D136D6C" w14:textId="77777777" w:rsidR="00190C50" w:rsidRDefault="00190C50" w:rsidP="005940C5">
            <w:pPr>
              <w:ind w:left="-2" w:firstLine="720"/>
              <w:jc w:val="both"/>
              <w:rPr>
                <w:b/>
                <w:sz w:val="28"/>
                <w:szCs w:val="28"/>
                <w:lang w:val="ru-RU"/>
              </w:rPr>
            </w:pPr>
            <w:r>
              <w:rPr>
                <w:b/>
                <w:sz w:val="28"/>
                <w:szCs w:val="28"/>
                <w:lang w:val="ru-RU"/>
              </w:rPr>
              <w:t>1. Кожному з працівників підприємства, що приватизується, надається право на першочергове придбання акцій, сума номінальної вартості яких становить 45 неоподатковуваних мінімумів доходів громадян.</w:t>
            </w:r>
          </w:p>
          <w:p w14:paraId="2D59A812" w14:textId="77777777" w:rsidR="00190C50" w:rsidRDefault="00190C50" w:rsidP="005940C5">
            <w:pPr>
              <w:ind w:left="-2" w:firstLine="720"/>
              <w:jc w:val="both"/>
              <w:rPr>
                <w:b/>
                <w:sz w:val="28"/>
                <w:szCs w:val="28"/>
                <w:lang w:val="ru-RU"/>
              </w:rPr>
            </w:pPr>
            <w:r>
              <w:rPr>
                <w:b/>
                <w:sz w:val="28"/>
                <w:szCs w:val="28"/>
                <w:lang w:val="ru-RU"/>
              </w:rPr>
              <w:t xml:space="preserve">2. Крім пільг працівникам вугледобувного підприємства, що приватизується, передбачених Законом України «Про приватизацію державного майна», право пільгового придбання акцій, передбачене частиною першою цієї статті, поширюється також на колишніх працівників підприємств, які вийшли на пенсію, звільнені на підставі пункту 1 статті 40 Кодексу законів про працю України і не працюють з моменту звільнення на інших підприємствах, осіб, які мають право відповідно до законодавства повернутися на попереднє місце роботи </w:t>
            </w:r>
            <w:r>
              <w:rPr>
                <w:b/>
                <w:sz w:val="28"/>
                <w:szCs w:val="28"/>
                <w:lang w:val="ru-RU"/>
              </w:rPr>
              <w:lastRenderedPageBreak/>
              <w:t>на цьому підприємстві, осіб з інвалідністю, звільнених у зв’язку з каліцтвом або професійним захворюванням, працівників, звільнених у зв’язку із станом здоров’я, спадкоємців першої черги загиблих на виробництві працівників.</w:t>
            </w:r>
          </w:p>
          <w:p w14:paraId="63917A3A" w14:textId="77777777" w:rsidR="00190C50" w:rsidRDefault="00190C50" w:rsidP="005940C5">
            <w:pPr>
              <w:ind w:left="-2" w:firstLine="720"/>
              <w:jc w:val="both"/>
              <w:rPr>
                <w:b/>
                <w:sz w:val="28"/>
                <w:szCs w:val="28"/>
                <w:lang w:val="ru-RU"/>
              </w:rPr>
            </w:pPr>
            <w:r>
              <w:rPr>
                <w:b/>
                <w:sz w:val="28"/>
                <w:szCs w:val="28"/>
                <w:lang w:val="ru-RU"/>
              </w:rPr>
              <w:t>3. Ціна однієї акції у разі пільгового продажу, передбаченого цією статтею, встановлюється на рівні половини номінальної вартості акції.</w:t>
            </w:r>
          </w:p>
          <w:p w14:paraId="5F0AEC0B"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highlight w:val="white"/>
                <w:lang w:val="uk-UA"/>
              </w:rPr>
            </w:pPr>
            <w:r>
              <w:rPr>
                <w:b/>
                <w:sz w:val="28"/>
                <w:szCs w:val="28"/>
                <w:lang w:val="uk-UA"/>
              </w:rPr>
              <w:t>4. Додаткові умови пільгового продажу об’єктів приватизації можуть встановлюватися іншими законами.</w:t>
            </w:r>
          </w:p>
        </w:tc>
        <w:tc>
          <w:tcPr>
            <w:tcW w:w="2422" w:type="pct"/>
            <w:tcBorders>
              <w:top w:val="single" w:sz="4" w:space="0" w:color="000000"/>
              <w:left w:val="single" w:sz="4" w:space="0" w:color="000000"/>
              <w:bottom w:val="single" w:sz="4" w:space="0" w:color="000000"/>
              <w:right w:val="single" w:sz="4" w:space="0" w:color="000000"/>
            </w:tcBorders>
            <w:hideMark/>
          </w:tcPr>
          <w:p w14:paraId="410E4E31"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b/>
                <w:sz w:val="28"/>
                <w:szCs w:val="28"/>
                <w:lang w:val="uk-UA"/>
              </w:rPr>
              <w:lastRenderedPageBreak/>
              <w:t>Виключити</w:t>
            </w:r>
          </w:p>
        </w:tc>
      </w:tr>
      <w:tr w:rsidR="00190C50" w14:paraId="62C8E28D" w14:textId="77777777" w:rsidTr="005940C5">
        <w:tc>
          <w:tcPr>
            <w:tcW w:w="2578" w:type="pct"/>
            <w:tcBorders>
              <w:top w:val="single" w:sz="4" w:space="0" w:color="000000"/>
              <w:left w:val="single" w:sz="4" w:space="0" w:color="000000"/>
              <w:bottom w:val="single" w:sz="4" w:space="0" w:color="000000"/>
              <w:right w:val="single" w:sz="4" w:space="0" w:color="000000"/>
            </w:tcBorders>
            <w:hideMark/>
          </w:tcPr>
          <w:p w14:paraId="483BDD1C" w14:textId="77777777" w:rsidR="00190C50" w:rsidRPr="00190C50" w:rsidRDefault="00190C50" w:rsidP="005940C5">
            <w:pPr>
              <w:ind w:left="-2" w:firstLine="720"/>
              <w:jc w:val="both"/>
              <w:rPr>
                <w:sz w:val="28"/>
                <w:szCs w:val="28"/>
              </w:rPr>
            </w:pPr>
            <w:r w:rsidRPr="00190C50">
              <w:rPr>
                <w:b/>
                <w:sz w:val="28"/>
                <w:szCs w:val="28"/>
              </w:rPr>
              <w:t>Стаття 12.</w:t>
            </w:r>
            <w:r>
              <w:rPr>
                <w:sz w:val="28"/>
                <w:szCs w:val="28"/>
                <w:lang w:val="ru-RU"/>
              </w:rPr>
              <w:t> </w:t>
            </w:r>
            <w:r w:rsidRPr="00190C50">
              <w:rPr>
                <w:sz w:val="28"/>
                <w:szCs w:val="28"/>
              </w:rPr>
              <w:t>Оцінка вартості об'єкта приватизації</w:t>
            </w:r>
          </w:p>
          <w:p w14:paraId="3B9E5875" w14:textId="77777777" w:rsidR="00190C50" w:rsidRDefault="00190C50" w:rsidP="005940C5">
            <w:pPr>
              <w:shd w:val="clear" w:color="auto" w:fill="FFFFFF"/>
              <w:ind w:left="-2" w:firstLine="720"/>
              <w:jc w:val="both"/>
              <w:rPr>
                <w:sz w:val="28"/>
                <w:szCs w:val="28"/>
                <w:lang w:val="ru-RU"/>
              </w:rPr>
            </w:pPr>
            <w:r w:rsidRPr="00190C50">
              <w:rPr>
                <w:b/>
                <w:sz w:val="28"/>
                <w:szCs w:val="28"/>
              </w:rPr>
              <w:t xml:space="preserve">1. </w:t>
            </w:r>
            <w:r w:rsidRPr="00190C50">
              <w:rPr>
                <w:sz w:val="28"/>
                <w:szCs w:val="28"/>
              </w:rPr>
              <w:t>Вартість об’єктів приватизації</w:t>
            </w:r>
            <w:r w:rsidRPr="00190C50">
              <w:rPr>
                <w:b/>
                <w:sz w:val="28"/>
                <w:szCs w:val="28"/>
              </w:rPr>
              <w:t xml:space="preserve"> </w:t>
            </w:r>
            <w:r w:rsidRPr="00190C50">
              <w:rPr>
                <w:sz w:val="28"/>
                <w:szCs w:val="28"/>
              </w:rPr>
              <w:t>визначається</w:t>
            </w:r>
            <w:r w:rsidRPr="00190C50">
              <w:rPr>
                <w:b/>
                <w:sz w:val="28"/>
                <w:szCs w:val="28"/>
              </w:rPr>
              <w:t xml:space="preserve"> згідно з методикою, затвердженою </w:t>
            </w:r>
            <w:r>
              <w:rPr>
                <w:b/>
                <w:sz w:val="28"/>
                <w:szCs w:val="28"/>
                <w:lang w:val="ru-RU"/>
              </w:rPr>
              <w:t xml:space="preserve">Кабінетом Міністрів України, з урахуванням особливостей приватизації таких об'єктів, визначених цим Законом. </w:t>
            </w:r>
            <w:r>
              <w:rPr>
                <w:sz w:val="28"/>
                <w:szCs w:val="28"/>
                <w:lang w:val="ru-RU"/>
              </w:rPr>
              <w:t>При цьому вартість промислових запасів корисних копалин не враховується.</w:t>
            </w:r>
          </w:p>
          <w:p w14:paraId="44B45FD0"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highlight w:val="white"/>
                <w:lang w:val="uk-UA"/>
              </w:rPr>
            </w:pPr>
            <w:r>
              <w:rPr>
                <w:sz w:val="28"/>
                <w:szCs w:val="28"/>
                <w:lang w:val="uk-UA"/>
              </w:rPr>
              <w:t>Вартість об’єкта приватизації включає залишкову вартість спеціальних дозволів на видобування корисних копалин за умови безоплатної передачі покупцю (інвестору) цих дозволів.</w:t>
            </w:r>
          </w:p>
        </w:tc>
        <w:tc>
          <w:tcPr>
            <w:tcW w:w="2422" w:type="pct"/>
            <w:tcBorders>
              <w:top w:val="single" w:sz="4" w:space="0" w:color="000000"/>
              <w:left w:val="single" w:sz="4" w:space="0" w:color="000000"/>
              <w:bottom w:val="single" w:sz="4" w:space="0" w:color="000000"/>
              <w:right w:val="single" w:sz="4" w:space="0" w:color="000000"/>
            </w:tcBorders>
            <w:hideMark/>
          </w:tcPr>
          <w:p w14:paraId="56CC8A33" w14:textId="77777777" w:rsidR="00190C50" w:rsidRPr="00190C50" w:rsidRDefault="00190C50" w:rsidP="005940C5">
            <w:pPr>
              <w:ind w:left="-2" w:firstLine="720"/>
              <w:jc w:val="both"/>
              <w:rPr>
                <w:sz w:val="28"/>
                <w:szCs w:val="28"/>
              </w:rPr>
            </w:pPr>
            <w:r w:rsidRPr="00190C50">
              <w:rPr>
                <w:b/>
                <w:sz w:val="28"/>
                <w:szCs w:val="28"/>
              </w:rPr>
              <w:t>Стаття 12.</w:t>
            </w:r>
            <w:r>
              <w:rPr>
                <w:sz w:val="28"/>
                <w:szCs w:val="28"/>
                <w:lang w:val="ru-RU"/>
              </w:rPr>
              <w:t> </w:t>
            </w:r>
            <w:r w:rsidRPr="00190C50">
              <w:rPr>
                <w:sz w:val="28"/>
                <w:szCs w:val="28"/>
              </w:rPr>
              <w:t>Оцінка вартості об'єкта приватизації</w:t>
            </w:r>
          </w:p>
          <w:p w14:paraId="7FDEA5FB" w14:textId="77777777" w:rsidR="00190C50" w:rsidRDefault="00190C50" w:rsidP="005940C5">
            <w:pPr>
              <w:ind w:left="-2" w:firstLine="720"/>
              <w:jc w:val="both"/>
              <w:rPr>
                <w:b/>
                <w:sz w:val="28"/>
                <w:szCs w:val="28"/>
                <w:lang w:val="ru-RU"/>
              </w:rPr>
            </w:pPr>
            <w:r w:rsidRPr="00190C50">
              <w:rPr>
                <w:b/>
                <w:sz w:val="28"/>
                <w:szCs w:val="28"/>
              </w:rPr>
              <w:t>1. Стартова ціна</w:t>
            </w:r>
            <w:r w:rsidRPr="00190C50">
              <w:rPr>
                <w:sz w:val="28"/>
                <w:szCs w:val="28"/>
              </w:rPr>
              <w:t xml:space="preserve"> об’єктів приватизації</w:t>
            </w:r>
            <w:r w:rsidRPr="00190C50">
              <w:rPr>
                <w:b/>
                <w:sz w:val="28"/>
                <w:szCs w:val="28"/>
              </w:rPr>
              <w:t xml:space="preserve"> </w:t>
            </w:r>
            <w:r w:rsidRPr="00190C50">
              <w:rPr>
                <w:sz w:val="28"/>
                <w:szCs w:val="28"/>
              </w:rPr>
              <w:t>визначається</w:t>
            </w:r>
            <w:r w:rsidRPr="00190C50">
              <w:rPr>
                <w:b/>
                <w:sz w:val="28"/>
                <w:szCs w:val="28"/>
              </w:rPr>
              <w:t xml:space="preserve"> згідно Закону України «Про приватизацію державного і комунального майна» з урахуванням особливостей приватизації таких об’єктів, визначених цим Законом. </w:t>
            </w:r>
            <w:r>
              <w:rPr>
                <w:sz w:val="28"/>
                <w:szCs w:val="28"/>
                <w:lang w:val="ru-RU"/>
              </w:rPr>
              <w:t>При цьому вартість промислових запасів корисних копалин не враховується.</w:t>
            </w:r>
            <w:r>
              <w:rPr>
                <w:b/>
                <w:sz w:val="28"/>
                <w:szCs w:val="28"/>
                <w:lang w:val="ru-RU"/>
              </w:rPr>
              <w:t xml:space="preserve"> </w:t>
            </w:r>
          </w:p>
          <w:p w14:paraId="1B929E20"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b/>
                <w:sz w:val="28"/>
                <w:szCs w:val="28"/>
              </w:rPr>
              <w:t>Стартова ціна</w:t>
            </w:r>
            <w:r>
              <w:rPr>
                <w:sz w:val="28"/>
                <w:szCs w:val="28"/>
                <w:lang w:val="uk-UA"/>
              </w:rPr>
              <w:t xml:space="preserve"> приватизації включає залишкову вартість спеціальних дозволів </w:t>
            </w:r>
            <w:r>
              <w:rPr>
                <w:b/>
                <w:sz w:val="28"/>
                <w:szCs w:val="28"/>
                <w:lang w:val="uk-UA"/>
              </w:rPr>
              <w:t>на користування надрами</w:t>
            </w:r>
            <w:r>
              <w:rPr>
                <w:sz w:val="28"/>
                <w:szCs w:val="28"/>
                <w:lang w:val="uk-UA"/>
              </w:rPr>
              <w:t xml:space="preserve"> за умови безоплатної передачі покупцю (інвестору) цих дозволів.</w:t>
            </w:r>
          </w:p>
        </w:tc>
      </w:tr>
      <w:tr w:rsidR="00190C50" w14:paraId="707A0396" w14:textId="77777777" w:rsidTr="005940C5">
        <w:tc>
          <w:tcPr>
            <w:tcW w:w="2578" w:type="pct"/>
            <w:tcBorders>
              <w:top w:val="single" w:sz="4" w:space="0" w:color="000000"/>
              <w:left w:val="single" w:sz="4" w:space="0" w:color="000000"/>
              <w:bottom w:val="single" w:sz="4" w:space="0" w:color="000000"/>
              <w:right w:val="single" w:sz="4" w:space="0" w:color="000000"/>
            </w:tcBorders>
            <w:hideMark/>
          </w:tcPr>
          <w:p w14:paraId="4FA82C83" w14:textId="77777777" w:rsidR="00190C50" w:rsidRDefault="00190C50" w:rsidP="005940C5">
            <w:pPr>
              <w:ind w:left="-2" w:firstLine="720"/>
              <w:jc w:val="both"/>
              <w:rPr>
                <w:sz w:val="28"/>
                <w:szCs w:val="28"/>
                <w:lang w:val="ru-RU"/>
              </w:rPr>
            </w:pPr>
            <w:r>
              <w:rPr>
                <w:b/>
                <w:sz w:val="28"/>
                <w:szCs w:val="28"/>
                <w:lang w:val="ru-RU"/>
              </w:rPr>
              <w:t>Стаття 14.</w:t>
            </w:r>
            <w:r>
              <w:rPr>
                <w:sz w:val="28"/>
                <w:szCs w:val="28"/>
                <w:lang w:val="ru-RU"/>
              </w:rPr>
              <w:t> Умови договорів купівлі-продажу</w:t>
            </w:r>
          </w:p>
          <w:p w14:paraId="01C09002" w14:textId="77777777" w:rsidR="00190C50" w:rsidRDefault="00190C50" w:rsidP="005940C5">
            <w:pPr>
              <w:ind w:left="-2" w:firstLine="720"/>
              <w:jc w:val="both"/>
              <w:rPr>
                <w:sz w:val="28"/>
                <w:szCs w:val="28"/>
                <w:lang w:val="ru-RU"/>
              </w:rPr>
            </w:pPr>
            <w:r>
              <w:rPr>
                <w:sz w:val="28"/>
                <w:szCs w:val="28"/>
                <w:lang w:val="ru-RU"/>
              </w:rPr>
              <w:t>…….</w:t>
            </w:r>
          </w:p>
          <w:p w14:paraId="53615E37"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highlight w:val="white"/>
                <w:lang w:val="uk-UA"/>
              </w:rPr>
            </w:pPr>
            <w:r>
              <w:rPr>
                <w:sz w:val="28"/>
                <w:szCs w:val="28"/>
                <w:lang w:val="uk-UA"/>
              </w:rPr>
              <w:t xml:space="preserve">2. Встановлення інших умов приватизації, ніж передбачені цим Законом та Законом України </w:t>
            </w:r>
            <w:r>
              <w:rPr>
                <w:b/>
                <w:sz w:val="28"/>
                <w:szCs w:val="28"/>
                <w:lang w:val="uk-UA"/>
              </w:rPr>
              <w:t>«Про приватизацію державного майна»</w:t>
            </w:r>
            <w:r>
              <w:rPr>
                <w:sz w:val="28"/>
                <w:szCs w:val="28"/>
                <w:lang w:val="uk-UA"/>
              </w:rPr>
              <w:t>, під час приватизації вугледобувних підприємств не допускається.</w:t>
            </w:r>
          </w:p>
        </w:tc>
        <w:tc>
          <w:tcPr>
            <w:tcW w:w="2422" w:type="pct"/>
            <w:tcBorders>
              <w:top w:val="single" w:sz="4" w:space="0" w:color="000000"/>
              <w:left w:val="single" w:sz="4" w:space="0" w:color="000000"/>
              <w:bottom w:val="single" w:sz="4" w:space="0" w:color="000000"/>
              <w:right w:val="single" w:sz="4" w:space="0" w:color="000000"/>
            </w:tcBorders>
            <w:hideMark/>
          </w:tcPr>
          <w:p w14:paraId="59683461" w14:textId="77777777" w:rsidR="00190C50" w:rsidRDefault="00190C50" w:rsidP="005940C5">
            <w:pPr>
              <w:ind w:left="-2" w:firstLine="720"/>
              <w:jc w:val="both"/>
              <w:rPr>
                <w:sz w:val="28"/>
                <w:szCs w:val="28"/>
                <w:lang w:val="ru-RU"/>
              </w:rPr>
            </w:pPr>
            <w:r>
              <w:rPr>
                <w:b/>
                <w:sz w:val="28"/>
                <w:szCs w:val="28"/>
                <w:lang w:val="ru-RU"/>
              </w:rPr>
              <w:t>Стаття 14.</w:t>
            </w:r>
            <w:r>
              <w:rPr>
                <w:sz w:val="28"/>
                <w:szCs w:val="28"/>
                <w:lang w:val="ru-RU"/>
              </w:rPr>
              <w:t> Умови договорів купівлі-продажу</w:t>
            </w:r>
          </w:p>
          <w:p w14:paraId="0DAE5A43" w14:textId="77777777" w:rsidR="00190C50" w:rsidRDefault="00190C50" w:rsidP="005940C5">
            <w:pPr>
              <w:ind w:left="-2" w:right="227" w:firstLine="720"/>
              <w:jc w:val="both"/>
              <w:rPr>
                <w:sz w:val="28"/>
                <w:szCs w:val="28"/>
                <w:lang w:val="ru-RU"/>
              </w:rPr>
            </w:pPr>
            <w:r>
              <w:rPr>
                <w:sz w:val="28"/>
                <w:szCs w:val="28"/>
                <w:lang w:val="ru-RU"/>
              </w:rPr>
              <w:t>…..</w:t>
            </w:r>
          </w:p>
          <w:p w14:paraId="74C97AD4"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sz w:val="28"/>
                <w:szCs w:val="28"/>
                <w:lang w:val="uk-UA"/>
              </w:rPr>
              <w:t xml:space="preserve">2. Встановлення інших умов приватизації, ніж передбачені цим Законом та Законом України </w:t>
            </w:r>
            <w:r>
              <w:rPr>
                <w:b/>
                <w:sz w:val="28"/>
                <w:szCs w:val="28"/>
                <w:lang w:val="uk-UA"/>
              </w:rPr>
              <w:t>«Про приватизацію державного і комунального майна»</w:t>
            </w:r>
            <w:r>
              <w:rPr>
                <w:sz w:val="28"/>
                <w:szCs w:val="28"/>
                <w:lang w:val="uk-UA"/>
              </w:rPr>
              <w:t xml:space="preserve">, під час приватизації </w:t>
            </w:r>
            <w:r>
              <w:rPr>
                <w:b/>
                <w:sz w:val="28"/>
                <w:szCs w:val="28"/>
                <w:lang w:val="uk-UA"/>
              </w:rPr>
              <w:t>об’єктів, зазначених в статті 4</w:t>
            </w:r>
            <w:r>
              <w:rPr>
                <w:sz w:val="28"/>
                <w:szCs w:val="28"/>
                <w:lang w:val="uk-UA"/>
              </w:rPr>
              <w:t xml:space="preserve"> </w:t>
            </w:r>
            <w:r>
              <w:rPr>
                <w:sz w:val="28"/>
                <w:szCs w:val="28"/>
                <w:lang w:val="uk-UA"/>
              </w:rPr>
              <w:lastRenderedPageBreak/>
              <w:t>цього Закону не допускається.</w:t>
            </w:r>
          </w:p>
        </w:tc>
      </w:tr>
      <w:tr w:rsidR="00190C50" w14:paraId="3C80B079" w14:textId="77777777" w:rsidTr="005940C5">
        <w:tc>
          <w:tcPr>
            <w:tcW w:w="2578" w:type="pct"/>
            <w:tcBorders>
              <w:top w:val="single" w:sz="4" w:space="0" w:color="000000"/>
              <w:left w:val="single" w:sz="4" w:space="0" w:color="000000"/>
              <w:bottom w:val="single" w:sz="4" w:space="0" w:color="000000"/>
              <w:right w:val="single" w:sz="4" w:space="0" w:color="000000"/>
            </w:tcBorders>
          </w:tcPr>
          <w:p w14:paraId="13E872FA" w14:textId="77777777" w:rsidR="00190C50" w:rsidRDefault="00190C50" w:rsidP="005940C5">
            <w:pPr>
              <w:shd w:val="clear" w:color="auto" w:fill="FFFFFF"/>
              <w:ind w:left="3" w:hanging="3"/>
              <w:jc w:val="both"/>
              <w:rPr>
                <w:sz w:val="28"/>
                <w:szCs w:val="28"/>
                <w:lang w:val="ru-RU"/>
              </w:rPr>
            </w:pPr>
            <w:r>
              <w:rPr>
                <w:b/>
                <w:sz w:val="28"/>
                <w:szCs w:val="28"/>
                <w:lang w:val="ru-RU"/>
              </w:rPr>
              <w:lastRenderedPageBreak/>
              <w:t>Стаття 15.</w:t>
            </w:r>
            <w:r>
              <w:rPr>
                <w:sz w:val="28"/>
                <w:szCs w:val="28"/>
                <w:lang w:val="ru-RU"/>
              </w:rPr>
              <w:t>  Державний контроль вугледобувних підприємств після приватизації</w:t>
            </w:r>
          </w:p>
          <w:p w14:paraId="578FA06F" w14:textId="77777777" w:rsidR="00190C50" w:rsidRDefault="00190C50" w:rsidP="005940C5">
            <w:pPr>
              <w:ind w:left="3" w:hanging="3"/>
              <w:jc w:val="both"/>
              <w:rPr>
                <w:sz w:val="28"/>
                <w:szCs w:val="28"/>
                <w:lang w:val="ru-RU"/>
              </w:rPr>
            </w:pPr>
            <w:r>
              <w:rPr>
                <w:sz w:val="28"/>
                <w:szCs w:val="28"/>
                <w:lang w:val="ru-RU"/>
              </w:rPr>
              <w:t>…..</w:t>
            </w:r>
          </w:p>
          <w:p w14:paraId="3C0AA455" w14:textId="77777777" w:rsidR="00190C50" w:rsidRDefault="00190C50" w:rsidP="005940C5">
            <w:pPr>
              <w:ind w:left="3" w:hanging="3"/>
              <w:jc w:val="both"/>
              <w:rPr>
                <w:b/>
                <w:sz w:val="28"/>
                <w:szCs w:val="28"/>
                <w:lang w:val="ru-RU"/>
              </w:rPr>
            </w:pPr>
          </w:p>
          <w:p w14:paraId="7F4F1AD4"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highlight w:val="white"/>
                <w:lang w:val="uk-UA"/>
              </w:rPr>
            </w:pPr>
            <w:r>
              <w:rPr>
                <w:b/>
                <w:sz w:val="28"/>
                <w:szCs w:val="28"/>
                <w:lang w:val="uk-UA"/>
              </w:rPr>
              <w:t>2</w:t>
            </w:r>
            <w:r>
              <w:rPr>
                <w:sz w:val="28"/>
                <w:szCs w:val="28"/>
                <w:lang w:val="uk-UA"/>
              </w:rPr>
              <w:t>. Перепрофілювання, консервація або припинення діяльності вугледобувних підприємств протягом строку дії умов договору купівлі-продажу здійснюються виключно після погодження</w:t>
            </w:r>
            <w:r>
              <w:rPr>
                <w:b/>
                <w:sz w:val="28"/>
                <w:szCs w:val="28"/>
                <w:lang w:val="uk-UA"/>
              </w:rPr>
              <w:t xml:space="preserve"> з державними органами приватизації та </w:t>
            </w:r>
            <w:r>
              <w:rPr>
                <w:sz w:val="28"/>
                <w:szCs w:val="28"/>
                <w:lang w:val="uk-UA"/>
              </w:rPr>
              <w:t>органом, уповноваженим управляти державним майном, згідно з порядком, затвердженим Кабінетом Міністрів України</w:t>
            </w:r>
            <w:r>
              <w:rPr>
                <w:b/>
                <w:sz w:val="28"/>
                <w:szCs w:val="28"/>
                <w:lang w:val="uk-UA"/>
              </w:rPr>
              <w:t>.</w:t>
            </w:r>
          </w:p>
        </w:tc>
        <w:tc>
          <w:tcPr>
            <w:tcW w:w="2422" w:type="pct"/>
            <w:tcBorders>
              <w:top w:val="single" w:sz="4" w:space="0" w:color="000000"/>
              <w:left w:val="single" w:sz="4" w:space="0" w:color="000000"/>
              <w:bottom w:val="single" w:sz="4" w:space="0" w:color="000000"/>
              <w:right w:val="single" w:sz="4" w:space="0" w:color="000000"/>
            </w:tcBorders>
            <w:hideMark/>
          </w:tcPr>
          <w:p w14:paraId="18C541EF" w14:textId="77777777" w:rsidR="00190C50" w:rsidRDefault="00190C50" w:rsidP="005940C5">
            <w:pPr>
              <w:shd w:val="clear" w:color="auto" w:fill="FFFFFF"/>
              <w:ind w:left="3" w:hanging="3"/>
              <w:jc w:val="both"/>
              <w:rPr>
                <w:sz w:val="28"/>
                <w:szCs w:val="28"/>
                <w:lang w:val="ru-RU"/>
              </w:rPr>
            </w:pPr>
            <w:r>
              <w:rPr>
                <w:b/>
                <w:sz w:val="28"/>
                <w:szCs w:val="28"/>
                <w:lang w:val="ru-RU"/>
              </w:rPr>
              <w:t>Стаття 15.</w:t>
            </w:r>
            <w:r>
              <w:rPr>
                <w:sz w:val="28"/>
                <w:szCs w:val="28"/>
                <w:lang w:val="ru-RU"/>
              </w:rPr>
              <w:t>  Державний контроль вугледобувних підприємств після приватизації</w:t>
            </w:r>
          </w:p>
          <w:p w14:paraId="627F3EAC" w14:textId="77777777" w:rsidR="00190C50" w:rsidRDefault="00190C50" w:rsidP="005940C5">
            <w:pPr>
              <w:ind w:left="3" w:hanging="3"/>
              <w:jc w:val="both"/>
              <w:rPr>
                <w:sz w:val="28"/>
                <w:szCs w:val="28"/>
                <w:lang w:val="ru-RU"/>
              </w:rPr>
            </w:pPr>
            <w:r>
              <w:rPr>
                <w:sz w:val="28"/>
                <w:szCs w:val="28"/>
                <w:lang w:val="ru-RU"/>
              </w:rPr>
              <w:t>…..</w:t>
            </w:r>
          </w:p>
          <w:p w14:paraId="469425F3" w14:textId="77777777" w:rsidR="00190C50" w:rsidRDefault="00190C50" w:rsidP="005940C5">
            <w:pPr>
              <w:pStyle w:val="rvps2"/>
              <w:widowControl w:val="0"/>
              <w:shd w:val="clear" w:color="auto" w:fill="FFFFFF"/>
              <w:suppressAutoHyphens w:val="0"/>
              <w:spacing w:before="0" w:beforeAutospacing="0" w:after="0" w:afterAutospacing="0"/>
              <w:ind w:leftChars="0" w:left="0" w:firstLineChars="0" w:firstLine="720"/>
              <w:contextualSpacing/>
              <w:jc w:val="both"/>
              <w:rPr>
                <w:sz w:val="28"/>
                <w:szCs w:val="28"/>
                <w:lang w:val="uk-UA"/>
              </w:rPr>
            </w:pPr>
            <w:r>
              <w:rPr>
                <w:b/>
                <w:sz w:val="28"/>
                <w:szCs w:val="28"/>
                <w:lang w:val="uk-UA"/>
              </w:rPr>
              <w:t xml:space="preserve">2. </w:t>
            </w:r>
            <w:r>
              <w:rPr>
                <w:sz w:val="28"/>
                <w:szCs w:val="28"/>
                <w:lang w:val="uk-UA"/>
              </w:rPr>
              <w:t xml:space="preserve">Перепрофілювання, консервація або припинення діяльності вугледобувних підприємств </w:t>
            </w:r>
            <w:r>
              <w:rPr>
                <w:b/>
                <w:sz w:val="28"/>
                <w:szCs w:val="28"/>
                <w:lang w:val="uk-UA"/>
              </w:rPr>
              <w:t xml:space="preserve">та/або господарських товариств паливно-енергетичного комплексу України </w:t>
            </w:r>
            <w:r>
              <w:rPr>
                <w:sz w:val="28"/>
                <w:szCs w:val="28"/>
                <w:lang w:val="uk-UA"/>
              </w:rPr>
              <w:t>протягом строку дії умов договору купівлі-продажу здійснюються виключно після погодження</w:t>
            </w:r>
            <w:r>
              <w:rPr>
                <w:b/>
                <w:sz w:val="28"/>
                <w:szCs w:val="28"/>
                <w:lang w:val="uk-UA"/>
              </w:rPr>
              <w:t xml:space="preserve"> з органом, уповноваженим управляти державним майном, згідно з  порядком, затвердженим Кабінетом Міністрів України.</w:t>
            </w:r>
          </w:p>
        </w:tc>
      </w:tr>
      <w:tr w:rsidR="00190C50" w14:paraId="5EEE4235"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2FFED997" w14:textId="77777777" w:rsidR="00190C50" w:rsidRDefault="00190C50" w:rsidP="005940C5">
            <w:pPr>
              <w:widowControl w:val="0"/>
              <w:contextualSpacing/>
              <w:jc w:val="center"/>
              <w:rPr>
                <w:sz w:val="28"/>
                <w:szCs w:val="28"/>
                <w:lang w:val="ru-RU"/>
              </w:rPr>
            </w:pPr>
            <w:r>
              <w:rPr>
                <w:b/>
                <w:sz w:val="28"/>
                <w:szCs w:val="28"/>
                <w:lang w:val="ru-RU"/>
              </w:rPr>
              <w:t>Закон України «Про державну реєстрацію речових прав на нерухоме майно та їх обтяжень»</w:t>
            </w:r>
          </w:p>
        </w:tc>
      </w:tr>
      <w:tr w:rsidR="00190C50" w14:paraId="04F3D539" w14:textId="77777777" w:rsidTr="005940C5">
        <w:tc>
          <w:tcPr>
            <w:tcW w:w="2578" w:type="pct"/>
            <w:tcBorders>
              <w:top w:val="single" w:sz="4" w:space="0" w:color="auto"/>
              <w:left w:val="single" w:sz="4" w:space="0" w:color="auto"/>
              <w:bottom w:val="single" w:sz="4" w:space="0" w:color="auto"/>
              <w:right w:val="single" w:sz="4" w:space="0" w:color="auto"/>
            </w:tcBorders>
            <w:hideMark/>
          </w:tcPr>
          <w:p w14:paraId="756EC89D" w14:textId="77777777" w:rsidR="00190C50" w:rsidRDefault="00190C50" w:rsidP="005940C5">
            <w:pPr>
              <w:widowControl w:val="0"/>
              <w:shd w:val="clear" w:color="auto" w:fill="FFFFFF"/>
              <w:contextualSpacing/>
              <w:jc w:val="both"/>
              <w:rPr>
                <w:sz w:val="28"/>
                <w:szCs w:val="28"/>
                <w:lang w:val="ru-RU"/>
              </w:rPr>
            </w:pPr>
            <w:r>
              <w:rPr>
                <w:b/>
                <w:sz w:val="28"/>
                <w:szCs w:val="28"/>
                <w:lang w:val="ru-RU"/>
              </w:rPr>
              <w:t>Стаття 24.</w:t>
            </w:r>
            <w:r>
              <w:rPr>
                <w:sz w:val="28"/>
                <w:szCs w:val="28"/>
                <w:lang w:val="ru-RU"/>
              </w:rPr>
              <w:t xml:space="preserve"> Відмова в державній реєстрації прав</w:t>
            </w:r>
          </w:p>
          <w:p w14:paraId="36131550" w14:textId="77777777" w:rsidR="00190C50" w:rsidRDefault="00190C50" w:rsidP="005940C5">
            <w:pPr>
              <w:widowControl w:val="0"/>
              <w:shd w:val="clear" w:color="auto" w:fill="FFFFFF"/>
              <w:contextualSpacing/>
              <w:jc w:val="both"/>
              <w:rPr>
                <w:sz w:val="28"/>
                <w:szCs w:val="28"/>
                <w:lang w:val="ru-RU"/>
              </w:rPr>
            </w:pPr>
            <w:r>
              <w:rPr>
                <w:sz w:val="28"/>
                <w:szCs w:val="28"/>
                <w:lang w:val="ru-RU"/>
              </w:rPr>
              <w:t>…..</w:t>
            </w:r>
          </w:p>
          <w:p w14:paraId="152575A8" w14:textId="77777777" w:rsidR="00190C50" w:rsidRDefault="00190C50" w:rsidP="005940C5">
            <w:pPr>
              <w:widowControl w:val="0"/>
              <w:shd w:val="clear" w:color="auto" w:fill="FFFFFF"/>
              <w:contextualSpacing/>
              <w:jc w:val="both"/>
              <w:rPr>
                <w:sz w:val="28"/>
                <w:szCs w:val="28"/>
                <w:lang w:val="ru-RU"/>
              </w:rPr>
            </w:pPr>
            <w:r>
              <w:rPr>
                <w:sz w:val="28"/>
                <w:szCs w:val="28"/>
                <w:lang w:val="ru-RU"/>
              </w:rPr>
              <w:t>4. Відмова в державній реєстрації прав з підстави, зазначеної у пункті 6 частини першої цієї статті, не застосовується у разі:</w:t>
            </w:r>
          </w:p>
          <w:p w14:paraId="591F6E78" w14:textId="77777777" w:rsidR="00190C50" w:rsidRDefault="00190C50" w:rsidP="005940C5">
            <w:pPr>
              <w:widowControl w:val="0"/>
              <w:shd w:val="clear" w:color="auto" w:fill="FFFFFF"/>
              <w:contextualSpacing/>
              <w:jc w:val="both"/>
              <w:rPr>
                <w:sz w:val="28"/>
                <w:szCs w:val="28"/>
                <w:lang w:val="ru-RU"/>
              </w:rPr>
            </w:pPr>
            <w:r>
              <w:rPr>
                <w:sz w:val="28"/>
                <w:szCs w:val="28"/>
                <w:lang w:val="ru-RU"/>
              </w:rPr>
              <w:t>……</w:t>
            </w:r>
          </w:p>
          <w:p w14:paraId="25DDD387" w14:textId="77777777" w:rsidR="00190C50" w:rsidRDefault="00190C50" w:rsidP="005940C5">
            <w:pPr>
              <w:widowControl w:val="0"/>
              <w:shd w:val="clear" w:color="auto" w:fill="FFFFFF"/>
              <w:contextualSpacing/>
              <w:jc w:val="both"/>
              <w:rPr>
                <w:sz w:val="28"/>
                <w:szCs w:val="28"/>
                <w:lang w:val="ru-RU"/>
              </w:rPr>
            </w:pPr>
            <w:r>
              <w:rPr>
                <w:sz w:val="28"/>
                <w:szCs w:val="28"/>
                <w:lang w:val="ru-RU"/>
              </w:rPr>
              <w:t>8) державної реєстрації речових прав на нерухоме майно на підставі нотаріально посвідченого договору - у разі якщо обтяженням є вимога нотаріального посвідчення договору, встановлена власником майна.</w:t>
            </w:r>
          </w:p>
          <w:p w14:paraId="4A08A507" w14:textId="77777777" w:rsidR="00190C50" w:rsidRDefault="00190C50" w:rsidP="005940C5">
            <w:pPr>
              <w:widowControl w:val="0"/>
              <w:shd w:val="clear" w:color="auto" w:fill="FFFFFF"/>
              <w:contextualSpacing/>
              <w:jc w:val="both"/>
              <w:rPr>
                <w:b/>
                <w:sz w:val="28"/>
                <w:szCs w:val="28"/>
                <w:lang w:val="ru-RU"/>
              </w:rPr>
            </w:pPr>
            <w:r>
              <w:rPr>
                <w:b/>
                <w:sz w:val="28"/>
                <w:szCs w:val="28"/>
                <w:lang w:val="ru-RU"/>
              </w:rPr>
              <w:t>Відсутня</w:t>
            </w:r>
          </w:p>
        </w:tc>
        <w:tc>
          <w:tcPr>
            <w:tcW w:w="2422" w:type="pct"/>
            <w:tcBorders>
              <w:top w:val="single" w:sz="4" w:space="0" w:color="auto"/>
              <w:left w:val="single" w:sz="4" w:space="0" w:color="auto"/>
              <w:bottom w:val="single" w:sz="4" w:space="0" w:color="auto"/>
              <w:right w:val="single" w:sz="4" w:space="0" w:color="auto"/>
            </w:tcBorders>
          </w:tcPr>
          <w:p w14:paraId="48AFE638" w14:textId="77777777" w:rsidR="00190C50" w:rsidRDefault="00190C50" w:rsidP="005940C5">
            <w:pPr>
              <w:widowControl w:val="0"/>
              <w:shd w:val="clear" w:color="auto" w:fill="FFFFFF"/>
              <w:contextualSpacing/>
              <w:jc w:val="both"/>
              <w:rPr>
                <w:sz w:val="28"/>
                <w:szCs w:val="28"/>
                <w:lang w:val="ru-RU"/>
              </w:rPr>
            </w:pPr>
            <w:r>
              <w:rPr>
                <w:b/>
                <w:sz w:val="28"/>
                <w:szCs w:val="28"/>
                <w:lang w:val="ru-RU"/>
              </w:rPr>
              <w:t>Стаття 24</w:t>
            </w:r>
            <w:r>
              <w:rPr>
                <w:sz w:val="28"/>
                <w:szCs w:val="28"/>
                <w:lang w:val="ru-RU"/>
              </w:rPr>
              <w:t>. Відмова в державній реєстрації прав</w:t>
            </w:r>
          </w:p>
          <w:p w14:paraId="1F1FC2AB" w14:textId="77777777" w:rsidR="00190C50" w:rsidRDefault="00190C50" w:rsidP="005940C5">
            <w:pPr>
              <w:widowControl w:val="0"/>
              <w:shd w:val="clear" w:color="auto" w:fill="FFFFFF"/>
              <w:contextualSpacing/>
              <w:jc w:val="both"/>
              <w:rPr>
                <w:sz w:val="28"/>
                <w:szCs w:val="28"/>
                <w:lang w:val="ru-RU"/>
              </w:rPr>
            </w:pPr>
            <w:r>
              <w:rPr>
                <w:sz w:val="28"/>
                <w:szCs w:val="28"/>
                <w:lang w:val="ru-RU"/>
              </w:rPr>
              <w:t>…..</w:t>
            </w:r>
          </w:p>
          <w:p w14:paraId="207BE92C" w14:textId="77777777" w:rsidR="00190C50" w:rsidRDefault="00190C50" w:rsidP="005940C5">
            <w:pPr>
              <w:widowControl w:val="0"/>
              <w:shd w:val="clear" w:color="auto" w:fill="FFFFFF"/>
              <w:contextualSpacing/>
              <w:jc w:val="both"/>
              <w:rPr>
                <w:sz w:val="28"/>
                <w:szCs w:val="28"/>
                <w:lang w:val="ru-RU"/>
              </w:rPr>
            </w:pPr>
            <w:r>
              <w:rPr>
                <w:sz w:val="28"/>
                <w:szCs w:val="28"/>
                <w:lang w:val="ru-RU"/>
              </w:rPr>
              <w:t>4. Відмова в державній реєстрації прав з підстави, зазначеної у пункті 6 частини першої цієї статті, не застосовується у разі:</w:t>
            </w:r>
          </w:p>
          <w:p w14:paraId="4CAD08A9" w14:textId="77777777" w:rsidR="00190C50" w:rsidRDefault="00190C50" w:rsidP="005940C5">
            <w:pPr>
              <w:widowControl w:val="0"/>
              <w:shd w:val="clear" w:color="auto" w:fill="FFFFFF"/>
              <w:contextualSpacing/>
              <w:jc w:val="both"/>
              <w:rPr>
                <w:sz w:val="28"/>
                <w:szCs w:val="28"/>
                <w:lang w:val="ru-RU"/>
              </w:rPr>
            </w:pPr>
            <w:r>
              <w:rPr>
                <w:sz w:val="28"/>
                <w:szCs w:val="28"/>
                <w:lang w:val="ru-RU"/>
              </w:rPr>
              <w:t>……</w:t>
            </w:r>
          </w:p>
          <w:p w14:paraId="253226C5" w14:textId="77777777" w:rsidR="00190C50" w:rsidRDefault="00190C50" w:rsidP="005940C5">
            <w:pPr>
              <w:widowControl w:val="0"/>
              <w:shd w:val="clear" w:color="auto" w:fill="FFFFFF"/>
              <w:contextualSpacing/>
              <w:jc w:val="both"/>
              <w:rPr>
                <w:sz w:val="28"/>
                <w:szCs w:val="28"/>
                <w:lang w:val="ru-RU"/>
              </w:rPr>
            </w:pPr>
            <w:r>
              <w:rPr>
                <w:sz w:val="28"/>
                <w:szCs w:val="28"/>
                <w:lang w:val="ru-RU"/>
              </w:rPr>
              <w:t>8) державної реєстрації речових прав на нерухоме майно на підставі нотаріально посвідченого договору - у разі якщо обтяженням є вимога нотаріального посвідчення договору, встановлена власником майна;</w:t>
            </w:r>
          </w:p>
          <w:p w14:paraId="10061236" w14:textId="77777777" w:rsidR="00190C50" w:rsidRDefault="00190C50" w:rsidP="005940C5">
            <w:pPr>
              <w:widowControl w:val="0"/>
              <w:shd w:val="clear" w:color="auto" w:fill="FFFFFF"/>
              <w:contextualSpacing/>
              <w:jc w:val="both"/>
              <w:rPr>
                <w:b/>
                <w:sz w:val="28"/>
                <w:szCs w:val="28"/>
                <w:lang w:val="ru-RU"/>
              </w:rPr>
            </w:pPr>
            <w:r>
              <w:rPr>
                <w:b/>
                <w:sz w:val="28"/>
                <w:szCs w:val="28"/>
                <w:lang w:val="ru-RU"/>
              </w:rPr>
              <w:t>9) державної реєстрації речових прав на майно на підставі договору купівлі-продажу, укладеного у процесі приватизації.</w:t>
            </w:r>
          </w:p>
          <w:p w14:paraId="53F54F66" w14:textId="77777777" w:rsidR="00190C50" w:rsidRDefault="00190C50" w:rsidP="005940C5">
            <w:pPr>
              <w:widowControl w:val="0"/>
              <w:shd w:val="clear" w:color="auto" w:fill="FFFFFF"/>
              <w:contextualSpacing/>
              <w:jc w:val="both"/>
              <w:rPr>
                <w:sz w:val="28"/>
                <w:szCs w:val="28"/>
                <w:lang w:val="ru-RU"/>
              </w:rPr>
            </w:pPr>
          </w:p>
        </w:tc>
      </w:tr>
      <w:tr w:rsidR="00190C50" w14:paraId="6C92D5A8"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1947A508" w14:textId="77777777" w:rsidR="00190C50" w:rsidRDefault="00190C50" w:rsidP="005940C5">
            <w:pPr>
              <w:widowControl w:val="0"/>
              <w:contextualSpacing/>
              <w:jc w:val="center"/>
              <w:rPr>
                <w:sz w:val="28"/>
                <w:szCs w:val="28"/>
                <w:lang w:val="ru-RU"/>
              </w:rPr>
            </w:pPr>
            <w:r>
              <w:rPr>
                <w:b/>
                <w:sz w:val="28"/>
                <w:szCs w:val="28"/>
                <w:lang w:val="ru-RU"/>
              </w:rPr>
              <w:lastRenderedPageBreak/>
              <w:t>Закон України «Про виконавче провадження»</w:t>
            </w:r>
          </w:p>
        </w:tc>
      </w:tr>
      <w:tr w:rsidR="00190C50" w14:paraId="0437F76D" w14:textId="77777777" w:rsidTr="005940C5">
        <w:tc>
          <w:tcPr>
            <w:tcW w:w="2578" w:type="pct"/>
            <w:tcBorders>
              <w:top w:val="single" w:sz="4" w:space="0" w:color="auto"/>
              <w:left w:val="single" w:sz="4" w:space="0" w:color="auto"/>
              <w:bottom w:val="single" w:sz="4" w:space="0" w:color="auto"/>
              <w:right w:val="single" w:sz="4" w:space="0" w:color="auto"/>
            </w:tcBorders>
          </w:tcPr>
          <w:p w14:paraId="581B7F3F" w14:textId="77777777" w:rsidR="00190C50" w:rsidRPr="00190C50" w:rsidRDefault="00190C50" w:rsidP="005940C5">
            <w:pPr>
              <w:widowControl w:val="0"/>
              <w:contextualSpacing/>
              <w:jc w:val="both"/>
              <w:rPr>
                <w:sz w:val="28"/>
                <w:szCs w:val="28"/>
              </w:rPr>
            </w:pPr>
            <w:r w:rsidRPr="00190C50">
              <w:rPr>
                <w:b/>
                <w:sz w:val="28"/>
                <w:szCs w:val="28"/>
              </w:rPr>
              <w:t>Стаття 34.</w:t>
            </w:r>
            <w:r w:rsidRPr="00190C50">
              <w:rPr>
                <w:sz w:val="28"/>
                <w:szCs w:val="28"/>
              </w:rPr>
              <w:t xml:space="preserve"> Зупинення вчинення виконавчих дій</w:t>
            </w:r>
          </w:p>
          <w:p w14:paraId="31ED7F69" w14:textId="77777777" w:rsidR="00190C50" w:rsidRPr="00190C50" w:rsidRDefault="00190C50" w:rsidP="005940C5">
            <w:pPr>
              <w:widowControl w:val="0"/>
              <w:contextualSpacing/>
              <w:jc w:val="both"/>
              <w:rPr>
                <w:sz w:val="28"/>
                <w:szCs w:val="28"/>
              </w:rPr>
            </w:pPr>
            <w:bookmarkStart w:id="3" w:name="n345"/>
            <w:bookmarkEnd w:id="3"/>
            <w:r w:rsidRPr="00190C50">
              <w:rPr>
                <w:sz w:val="28"/>
                <w:szCs w:val="28"/>
              </w:rPr>
              <w:t>1. Виконавець зупиняє вчинення виконавчих дій у разі:</w:t>
            </w:r>
          </w:p>
          <w:p w14:paraId="7F3DABB8" w14:textId="77777777" w:rsidR="00190C50" w:rsidRDefault="00190C50" w:rsidP="005940C5">
            <w:pPr>
              <w:widowControl w:val="0"/>
              <w:contextualSpacing/>
              <w:jc w:val="both"/>
              <w:rPr>
                <w:sz w:val="28"/>
                <w:szCs w:val="28"/>
                <w:lang w:val="ru-RU"/>
              </w:rPr>
            </w:pPr>
            <w:r>
              <w:rPr>
                <w:sz w:val="28"/>
                <w:szCs w:val="28"/>
                <w:lang w:val="ru-RU"/>
              </w:rPr>
              <w:t>…..</w:t>
            </w:r>
          </w:p>
          <w:p w14:paraId="0031A02A" w14:textId="434C529B" w:rsidR="00190C50" w:rsidRDefault="00190C50" w:rsidP="005940C5">
            <w:pPr>
              <w:widowControl w:val="0"/>
              <w:contextualSpacing/>
              <w:jc w:val="both"/>
              <w:rPr>
                <w:sz w:val="28"/>
                <w:szCs w:val="28"/>
                <w:lang w:val="ru-RU"/>
              </w:rPr>
            </w:pPr>
            <w:r>
              <w:rPr>
                <w:sz w:val="28"/>
                <w:szCs w:val="28"/>
                <w:lang w:val="ru-RU"/>
              </w:rPr>
              <w:t>12) включення державних підприємств або пакетів акцій (часток) господарських товариств до переліку об’єктів малої або великої приватизації, що підлягають приватизації;</w:t>
            </w:r>
          </w:p>
          <w:p w14:paraId="0ADA2495" w14:textId="77777777" w:rsidR="00190C50" w:rsidRDefault="00190C50" w:rsidP="005940C5">
            <w:pPr>
              <w:widowControl w:val="0"/>
              <w:contextualSpacing/>
              <w:jc w:val="both"/>
              <w:rPr>
                <w:b/>
                <w:sz w:val="28"/>
                <w:szCs w:val="28"/>
                <w:lang w:val="ru-RU"/>
              </w:rPr>
            </w:pPr>
            <w:r>
              <w:rPr>
                <w:b/>
                <w:sz w:val="28"/>
                <w:szCs w:val="28"/>
                <w:lang w:val="ru-RU"/>
              </w:rPr>
              <w:t>відсутня</w:t>
            </w:r>
          </w:p>
          <w:p w14:paraId="6DBA19E1" w14:textId="77777777" w:rsidR="00190C50" w:rsidRDefault="00190C50" w:rsidP="005940C5">
            <w:pPr>
              <w:widowControl w:val="0"/>
              <w:contextualSpacing/>
              <w:jc w:val="both"/>
              <w:rPr>
                <w:sz w:val="28"/>
                <w:szCs w:val="28"/>
                <w:lang w:val="ru-RU"/>
              </w:rPr>
            </w:pPr>
            <w:r>
              <w:rPr>
                <w:sz w:val="28"/>
                <w:szCs w:val="28"/>
                <w:lang w:val="ru-RU"/>
              </w:rPr>
              <w:t>……</w:t>
            </w:r>
          </w:p>
          <w:p w14:paraId="177FCC56" w14:textId="77777777" w:rsidR="00190C50" w:rsidRDefault="00190C50" w:rsidP="005940C5">
            <w:pPr>
              <w:widowControl w:val="0"/>
              <w:shd w:val="clear" w:color="auto" w:fill="FFFFFF"/>
              <w:contextualSpacing/>
              <w:jc w:val="both"/>
              <w:rPr>
                <w:position w:val="-1"/>
                <w:sz w:val="28"/>
                <w:szCs w:val="28"/>
                <w:lang w:val="ru-RU" w:eastAsia="en-US"/>
              </w:rPr>
            </w:pPr>
          </w:p>
        </w:tc>
        <w:tc>
          <w:tcPr>
            <w:tcW w:w="2422" w:type="pct"/>
            <w:tcBorders>
              <w:top w:val="single" w:sz="4" w:space="0" w:color="auto"/>
              <w:left w:val="single" w:sz="4" w:space="0" w:color="auto"/>
              <w:bottom w:val="single" w:sz="4" w:space="0" w:color="auto"/>
              <w:right w:val="single" w:sz="4" w:space="0" w:color="auto"/>
            </w:tcBorders>
            <w:hideMark/>
          </w:tcPr>
          <w:p w14:paraId="1CCEB053" w14:textId="77777777" w:rsidR="00190C50" w:rsidRDefault="00190C50" w:rsidP="005940C5">
            <w:pPr>
              <w:widowControl w:val="0"/>
              <w:contextualSpacing/>
              <w:jc w:val="both"/>
              <w:rPr>
                <w:sz w:val="28"/>
                <w:szCs w:val="28"/>
                <w:lang w:val="ru-RU"/>
              </w:rPr>
            </w:pPr>
            <w:r>
              <w:rPr>
                <w:b/>
                <w:sz w:val="28"/>
                <w:szCs w:val="28"/>
                <w:lang w:val="ru-RU"/>
              </w:rPr>
              <w:t>Стаття 34.</w:t>
            </w:r>
            <w:r>
              <w:rPr>
                <w:sz w:val="28"/>
                <w:szCs w:val="28"/>
                <w:lang w:val="ru-RU"/>
              </w:rPr>
              <w:t xml:space="preserve"> Зупинення вчинення виконавчих дій</w:t>
            </w:r>
          </w:p>
          <w:p w14:paraId="404F12A8" w14:textId="77777777" w:rsidR="00190C50" w:rsidRDefault="00190C50" w:rsidP="005940C5">
            <w:pPr>
              <w:widowControl w:val="0"/>
              <w:contextualSpacing/>
              <w:jc w:val="both"/>
              <w:rPr>
                <w:sz w:val="28"/>
                <w:szCs w:val="28"/>
                <w:lang w:val="ru-RU"/>
              </w:rPr>
            </w:pPr>
            <w:r>
              <w:rPr>
                <w:sz w:val="28"/>
                <w:szCs w:val="28"/>
                <w:lang w:val="ru-RU"/>
              </w:rPr>
              <w:t>1. Виконавець зупиняє вчинення виконавчих дій у разі:</w:t>
            </w:r>
          </w:p>
          <w:p w14:paraId="348B7AD8" w14:textId="77777777" w:rsidR="00190C50" w:rsidRDefault="00190C50" w:rsidP="005940C5">
            <w:pPr>
              <w:widowControl w:val="0"/>
              <w:contextualSpacing/>
              <w:jc w:val="both"/>
              <w:rPr>
                <w:sz w:val="28"/>
                <w:szCs w:val="28"/>
                <w:lang w:val="ru-RU"/>
              </w:rPr>
            </w:pPr>
            <w:r>
              <w:rPr>
                <w:sz w:val="28"/>
                <w:szCs w:val="28"/>
                <w:lang w:val="ru-RU"/>
              </w:rPr>
              <w:t>…..</w:t>
            </w:r>
          </w:p>
          <w:p w14:paraId="65F472B4" w14:textId="77777777" w:rsidR="00190C50" w:rsidRDefault="00190C50" w:rsidP="005940C5">
            <w:pPr>
              <w:widowControl w:val="0"/>
              <w:contextualSpacing/>
              <w:jc w:val="both"/>
              <w:rPr>
                <w:sz w:val="28"/>
                <w:szCs w:val="28"/>
                <w:lang w:val="ru-RU"/>
              </w:rPr>
            </w:pPr>
            <w:r>
              <w:rPr>
                <w:sz w:val="28"/>
                <w:szCs w:val="28"/>
                <w:lang w:val="ru-RU"/>
              </w:rPr>
              <w:t>12) включення державних підприємств або пакетів акцій (часток) господарських товариств до переліку об’єктів малої або великої приватизації, що підлягають приватизації;</w:t>
            </w:r>
          </w:p>
          <w:p w14:paraId="6DE1531B" w14:textId="77777777" w:rsidR="00190C50" w:rsidRDefault="00190C50" w:rsidP="005940C5">
            <w:pPr>
              <w:widowControl w:val="0"/>
              <w:contextualSpacing/>
              <w:jc w:val="both"/>
              <w:rPr>
                <w:b/>
                <w:sz w:val="28"/>
                <w:szCs w:val="28"/>
                <w:lang w:val="ru-RU"/>
              </w:rPr>
            </w:pPr>
            <w:r>
              <w:rPr>
                <w:b/>
                <w:sz w:val="28"/>
                <w:szCs w:val="28"/>
                <w:lang w:val="ru-RU"/>
              </w:rPr>
              <w:t>12</w:t>
            </w:r>
            <w:r>
              <w:rPr>
                <w:b/>
                <w:sz w:val="28"/>
                <w:szCs w:val="28"/>
                <w:vertAlign w:val="superscript"/>
                <w:lang w:val="ru-RU"/>
              </w:rPr>
              <w:t>1</w:t>
            </w:r>
            <w:r>
              <w:rPr>
                <w:b/>
                <w:sz w:val="28"/>
                <w:szCs w:val="28"/>
                <w:lang w:val="ru-RU"/>
              </w:rPr>
              <w:t>) відкриття виконавчого провадження після завершення приватизації об’єктів державної чи комунальної власності, якщо виконавчий документ, на підставі якого відкрито виконавче провадження, стосується зобов’язань, які виникли до завершення приватизації таких об’єктів;</w:t>
            </w:r>
          </w:p>
          <w:p w14:paraId="783E2C57" w14:textId="77777777" w:rsidR="00190C50" w:rsidRDefault="00190C50" w:rsidP="005940C5">
            <w:pPr>
              <w:widowControl w:val="0"/>
              <w:contextualSpacing/>
              <w:jc w:val="both"/>
              <w:rPr>
                <w:position w:val="-1"/>
                <w:sz w:val="28"/>
                <w:szCs w:val="28"/>
                <w:lang w:val="ru-RU" w:eastAsia="en-US"/>
              </w:rPr>
            </w:pPr>
            <w:r>
              <w:rPr>
                <w:sz w:val="28"/>
                <w:szCs w:val="28"/>
                <w:lang w:val="ru-RU"/>
              </w:rPr>
              <w:t>……</w:t>
            </w:r>
          </w:p>
        </w:tc>
      </w:tr>
      <w:tr w:rsidR="00190C50" w14:paraId="227653C1" w14:textId="77777777" w:rsidTr="005940C5">
        <w:tc>
          <w:tcPr>
            <w:tcW w:w="2578" w:type="pct"/>
            <w:tcBorders>
              <w:top w:val="single" w:sz="4" w:space="0" w:color="auto"/>
              <w:left w:val="single" w:sz="4" w:space="0" w:color="auto"/>
              <w:bottom w:val="single" w:sz="4" w:space="0" w:color="auto"/>
              <w:right w:val="single" w:sz="4" w:space="0" w:color="auto"/>
            </w:tcBorders>
            <w:hideMark/>
          </w:tcPr>
          <w:p w14:paraId="721BC0C6" w14:textId="77777777" w:rsidR="00190C50" w:rsidRDefault="00190C50" w:rsidP="005940C5">
            <w:pPr>
              <w:widowControl w:val="0"/>
              <w:shd w:val="clear" w:color="auto" w:fill="FFFFFF"/>
              <w:contextualSpacing/>
              <w:jc w:val="both"/>
              <w:rPr>
                <w:sz w:val="28"/>
                <w:szCs w:val="28"/>
                <w:lang w:val="ru-RU"/>
              </w:rPr>
            </w:pPr>
            <w:r>
              <w:rPr>
                <w:b/>
                <w:sz w:val="28"/>
                <w:szCs w:val="28"/>
                <w:lang w:val="ru-RU"/>
              </w:rPr>
              <w:t>Стаття 35.</w:t>
            </w:r>
            <w:r>
              <w:rPr>
                <w:sz w:val="28"/>
                <w:szCs w:val="28"/>
                <w:lang w:val="ru-RU"/>
              </w:rPr>
              <w:t xml:space="preserve"> Строки зупинення вчинення виконавчих дій</w:t>
            </w:r>
          </w:p>
        </w:tc>
        <w:tc>
          <w:tcPr>
            <w:tcW w:w="2422" w:type="pct"/>
            <w:tcBorders>
              <w:top w:val="single" w:sz="4" w:space="0" w:color="auto"/>
              <w:left w:val="single" w:sz="4" w:space="0" w:color="auto"/>
              <w:bottom w:val="single" w:sz="4" w:space="0" w:color="auto"/>
              <w:right w:val="single" w:sz="4" w:space="0" w:color="auto"/>
            </w:tcBorders>
            <w:hideMark/>
          </w:tcPr>
          <w:p w14:paraId="2DBF6444" w14:textId="77777777" w:rsidR="00190C50" w:rsidRDefault="00190C50" w:rsidP="005940C5">
            <w:pPr>
              <w:widowControl w:val="0"/>
              <w:shd w:val="clear" w:color="auto" w:fill="FFFFFF"/>
              <w:contextualSpacing/>
              <w:jc w:val="both"/>
              <w:rPr>
                <w:sz w:val="28"/>
                <w:szCs w:val="28"/>
                <w:lang w:val="ru-RU"/>
              </w:rPr>
            </w:pPr>
            <w:r>
              <w:rPr>
                <w:b/>
                <w:sz w:val="28"/>
                <w:szCs w:val="28"/>
                <w:lang w:val="ru-RU"/>
              </w:rPr>
              <w:t>Стаття 35.</w:t>
            </w:r>
            <w:r>
              <w:rPr>
                <w:sz w:val="28"/>
                <w:szCs w:val="28"/>
                <w:lang w:val="ru-RU"/>
              </w:rPr>
              <w:t xml:space="preserve"> Строки зупинення вчинення виконавчих дій</w:t>
            </w:r>
          </w:p>
        </w:tc>
      </w:tr>
      <w:tr w:rsidR="00190C50" w14:paraId="443E011D" w14:textId="77777777" w:rsidTr="005940C5">
        <w:tc>
          <w:tcPr>
            <w:tcW w:w="2578" w:type="pct"/>
            <w:tcBorders>
              <w:top w:val="single" w:sz="4" w:space="0" w:color="auto"/>
              <w:left w:val="single" w:sz="4" w:space="0" w:color="auto"/>
              <w:bottom w:val="single" w:sz="4" w:space="0" w:color="auto"/>
              <w:right w:val="single" w:sz="4" w:space="0" w:color="auto"/>
            </w:tcBorders>
          </w:tcPr>
          <w:p w14:paraId="3077DECB" w14:textId="77777777" w:rsidR="00190C50" w:rsidRDefault="00190C50" w:rsidP="005940C5">
            <w:pPr>
              <w:widowControl w:val="0"/>
              <w:shd w:val="clear" w:color="auto" w:fill="FFFFFF"/>
              <w:ind w:left="-1"/>
              <w:contextualSpacing/>
              <w:jc w:val="both"/>
              <w:rPr>
                <w:sz w:val="28"/>
                <w:szCs w:val="28"/>
                <w:lang w:val="ru-RU"/>
              </w:rPr>
            </w:pPr>
            <w:r>
              <w:rPr>
                <w:sz w:val="28"/>
                <w:szCs w:val="28"/>
                <w:lang w:val="ru-RU"/>
              </w:rPr>
              <w:t>……</w:t>
            </w:r>
          </w:p>
          <w:p w14:paraId="01AAD6C2" w14:textId="77777777" w:rsidR="00190C50" w:rsidRDefault="00190C50" w:rsidP="005940C5">
            <w:pPr>
              <w:widowControl w:val="0"/>
              <w:shd w:val="clear" w:color="auto" w:fill="FFFFFF"/>
              <w:ind w:left="-1"/>
              <w:contextualSpacing/>
              <w:jc w:val="both"/>
              <w:rPr>
                <w:sz w:val="28"/>
                <w:szCs w:val="28"/>
                <w:lang w:val="ru-RU"/>
              </w:rPr>
            </w:pPr>
            <w:r>
              <w:rPr>
                <w:sz w:val="28"/>
                <w:szCs w:val="28"/>
                <w:lang w:val="ru-RU"/>
              </w:rPr>
              <w:t>4. Арешт, накладений виконавцем на майно боржника, у тому числі на кошти на рахунках боржника у банках та інших фінансових установах, протягом строку, на який виконавець зупиняє вчинення виконавчих дій, не знімається, крім випадків, передбачених пунктами 10, 15 частини першої статті 34 цього Закону. У період зупинення вчинення виконавчих дій виконавець має право звертатися до суду в порядку, встановленому цим Законом, а також вживати заходів до розшуку боржника (його майна) або проведення перевірки його майнового стану.</w:t>
            </w:r>
          </w:p>
          <w:p w14:paraId="11FD8F1F" w14:textId="77777777" w:rsidR="00190C50" w:rsidRDefault="00190C50" w:rsidP="005940C5">
            <w:pPr>
              <w:widowControl w:val="0"/>
              <w:shd w:val="clear" w:color="auto" w:fill="FFFFFF"/>
              <w:ind w:left="-1"/>
              <w:contextualSpacing/>
              <w:jc w:val="both"/>
              <w:rPr>
                <w:sz w:val="28"/>
                <w:szCs w:val="28"/>
                <w:lang w:val="ru-RU"/>
              </w:rPr>
            </w:pPr>
          </w:p>
          <w:p w14:paraId="4768460C" w14:textId="77777777" w:rsidR="00190C50" w:rsidRDefault="00190C50" w:rsidP="005940C5">
            <w:pPr>
              <w:widowControl w:val="0"/>
              <w:shd w:val="clear" w:color="auto" w:fill="FFFFFF"/>
              <w:ind w:left="-1"/>
              <w:contextualSpacing/>
              <w:jc w:val="both"/>
              <w:rPr>
                <w:sz w:val="28"/>
                <w:szCs w:val="28"/>
                <w:lang w:val="ru-RU"/>
              </w:rPr>
            </w:pPr>
            <w:r>
              <w:rPr>
                <w:sz w:val="28"/>
                <w:szCs w:val="28"/>
                <w:lang w:val="ru-RU"/>
              </w:rPr>
              <w:lastRenderedPageBreak/>
              <w:t>5. Після усунення обставин, що стали підставою для зупинення вчинення виконавчих дій, виконавець не пізніше наступного робочого дня з моменту, коли йому стало про це відомо, зобов’язаний продовжити примусове виконання рішення у порядку, встановленому цим Законом, про що виносить відповідну постанову.</w:t>
            </w:r>
          </w:p>
          <w:p w14:paraId="0654042B" w14:textId="77777777" w:rsidR="00190C50" w:rsidRDefault="00190C50" w:rsidP="005940C5">
            <w:pPr>
              <w:widowControl w:val="0"/>
              <w:shd w:val="clear" w:color="auto" w:fill="FFFFFF"/>
              <w:ind w:left="-1"/>
              <w:contextualSpacing/>
              <w:jc w:val="both"/>
              <w:rPr>
                <w:sz w:val="28"/>
                <w:szCs w:val="28"/>
                <w:lang w:val="ru-RU"/>
              </w:rPr>
            </w:pPr>
          </w:p>
          <w:p w14:paraId="603095E0" w14:textId="77777777" w:rsidR="00190C50" w:rsidRPr="003D15EB" w:rsidRDefault="00190C50" w:rsidP="005940C5">
            <w:pPr>
              <w:widowControl w:val="0"/>
              <w:shd w:val="clear" w:color="auto" w:fill="FFFFFF"/>
              <w:contextualSpacing/>
              <w:jc w:val="both"/>
              <w:rPr>
                <w:sz w:val="28"/>
                <w:szCs w:val="28"/>
                <w:lang w:val="ru-RU"/>
              </w:rPr>
            </w:pPr>
            <w:r>
              <w:rPr>
                <w:sz w:val="28"/>
                <w:szCs w:val="28"/>
                <w:lang w:val="ru-RU"/>
              </w:rPr>
              <w:t>6. У випадку, передбаченому пунктом 10 частини першої статті 34 цього Закону, виконавець зупиняє вчинення виконавчих дій до виключення боржника з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У разі поновлення виконавчого провадження, зупиненого на підставі пункту 10 частини першої статті 34 цього Закону, виконавче провадження повторному зупиненню з цих підстав не підлягає (за кожним кредитором, який є стягувачем у відповідному виконавчому провадженні).</w:t>
            </w:r>
          </w:p>
          <w:p w14:paraId="42F28B51" w14:textId="77777777" w:rsidR="00190C50" w:rsidRDefault="00190C50" w:rsidP="005940C5">
            <w:pPr>
              <w:widowControl w:val="0"/>
              <w:shd w:val="clear" w:color="auto" w:fill="FFFFFF"/>
              <w:contextualSpacing/>
              <w:jc w:val="both"/>
              <w:rPr>
                <w:b/>
                <w:sz w:val="28"/>
                <w:szCs w:val="28"/>
                <w:lang w:val="ru-RU"/>
              </w:rPr>
            </w:pPr>
          </w:p>
          <w:p w14:paraId="6DD76D34" w14:textId="77777777" w:rsidR="00190C50" w:rsidRDefault="00190C50" w:rsidP="005940C5">
            <w:pPr>
              <w:widowControl w:val="0"/>
              <w:shd w:val="clear" w:color="auto" w:fill="FFFFFF"/>
              <w:contextualSpacing/>
              <w:jc w:val="both"/>
              <w:rPr>
                <w:b/>
                <w:sz w:val="28"/>
                <w:szCs w:val="28"/>
                <w:lang w:val="ru-RU"/>
              </w:rPr>
            </w:pPr>
            <w:r>
              <w:rPr>
                <w:b/>
                <w:sz w:val="28"/>
                <w:szCs w:val="28"/>
                <w:lang w:val="ru-RU"/>
              </w:rPr>
              <w:t>Відсутня</w:t>
            </w:r>
          </w:p>
          <w:p w14:paraId="7C85485E" w14:textId="77777777" w:rsidR="00190C50" w:rsidRDefault="00190C50" w:rsidP="005940C5">
            <w:pPr>
              <w:widowControl w:val="0"/>
              <w:shd w:val="clear" w:color="auto" w:fill="FFFFFF"/>
              <w:contextualSpacing/>
              <w:jc w:val="both"/>
              <w:rPr>
                <w:b/>
                <w:sz w:val="28"/>
                <w:szCs w:val="28"/>
                <w:lang w:val="ru-RU"/>
              </w:rPr>
            </w:pPr>
          </w:p>
          <w:p w14:paraId="20362E52" w14:textId="77777777" w:rsidR="00190C50" w:rsidRDefault="00190C50" w:rsidP="005940C5">
            <w:pPr>
              <w:widowControl w:val="0"/>
              <w:shd w:val="clear" w:color="auto" w:fill="FFFFFF"/>
              <w:contextualSpacing/>
              <w:jc w:val="both"/>
              <w:rPr>
                <w:b/>
                <w:sz w:val="28"/>
                <w:szCs w:val="28"/>
                <w:lang w:val="ru-RU"/>
              </w:rPr>
            </w:pPr>
          </w:p>
          <w:p w14:paraId="599BB01E" w14:textId="77777777" w:rsidR="00190C50" w:rsidRDefault="00190C50" w:rsidP="005940C5">
            <w:pPr>
              <w:widowControl w:val="0"/>
              <w:shd w:val="clear" w:color="auto" w:fill="FFFFFF"/>
              <w:contextualSpacing/>
              <w:jc w:val="both"/>
              <w:rPr>
                <w:b/>
                <w:sz w:val="28"/>
                <w:szCs w:val="28"/>
                <w:lang w:val="ru-RU"/>
              </w:rPr>
            </w:pPr>
          </w:p>
          <w:p w14:paraId="44C04ECF" w14:textId="77777777" w:rsidR="00190C50" w:rsidRDefault="00190C50" w:rsidP="005940C5">
            <w:pPr>
              <w:widowControl w:val="0"/>
              <w:shd w:val="clear" w:color="auto" w:fill="FFFFFF"/>
              <w:contextualSpacing/>
              <w:jc w:val="both"/>
              <w:rPr>
                <w:b/>
                <w:sz w:val="28"/>
                <w:szCs w:val="28"/>
                <w:lang w:val="ru-RU"/>
              </w:rPr>
            </w:pPr>
          </w:p>
          <w:p w14:paraId="209C21DC" w14:textId="77777777" w:rsidR="00190C50" w:rsidRDefault="00190C50" w:rsidP="005940C5">
            <w:pPr>
              <w:widowControl w:val="0"/>
              <w:shd w:val="clear" w:color="auto" w:fill="FFFFFF"/>
              <w:contextualSpacing/>
              <w:jc w:val="both"/>
              <w:rPr>
                <w:b/>
                <w:sz w:val="28"/>
                <w:szCs w:val="28"/>
                <w:lang w:val="ru-RU"/>
              </w:rPr>
            </w:pPr>
          </w:p>
          <w:p w14:paraId="20CBB36A" w14:textId="77777777" w:rsidR="00190C50" w:rsidRDefault="00190C50" w:rsidP="005940C5">
            <w:pPr>
              <w:widowControl w:val="0"/>
              <w:shd w:val="clear" w:color="auto" w:fill="FFFFFF"/>
              <w:contextualSpacing/>
              <w:jc w:val="both"/>
              <w:rPr>
                <w:b/>
                <w:sz w:val="28"/>
                <w:szCs w:val="28"/>
                <w:lang w:val="ru-RU"/>
              </w:rPr>
            </w:pPr>
          </w:p>
          <w:p w14:paraId="41AEAFB7" w14:textId="77777777" w:rsidR="00190C50" w:rsidRDefault="00190C50" w:rsidP="005940C5">
            <w:pPr>
              <w:widowControl w:val="0"/>
              <w:shd w:val="clear" w:color="auto" w:fill="FFFFFF"/>
              <w:contextualSpacing/>
              <w:jc w:val="both"/>
              <w:rPr>
                <w:sz w:val="28"/>
                <w:szCs w:val="28"/>
                <w:lang w:val="ru-RU"/>
              </w:rPr>
            </w:pPr>
            <w:r>
              <w:rPr>
                <w:sz w:val="28"/>
                <w:szCs w:val="28"/>
                <w:lang w:val="ru-RU"/>
              </w:rPr>
              <w:lastRenderedPageBreak/>
              <w:t>7. У випадку, передбаченому пунктом 13 частини першої статті 34 цього Закону, виконавець зупиняє вчинення виконавчих дій на період дії обставин, визначених статтею 2-1 Закону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p w14:paraId="6597E0E3" w14:textId="77777777" w:rsidR="00190C50" w:rsidRDefault="00190C50" w:rsidP="005940C5">
            <w:pPr>
              <w:widowControl w:val="0"/>
              <w:shd w:val="clear" w:color="auto" w:fill="FFFFFF"/>
              <w:contextualSpacing/>
              <w:jc w:val="both"/>
              <w:rPr>
                <w:b/>
                <w:sz w:val="28"/>
                <w:szCs w:val="28"/>
                <w:lang w:val="ru-RU"/>
              </w:rPr>
            </w:pPr>
            <w:r>
              <w:rPr>
                <w:sz w:val="28"/>
                <w:szCs w:val="28"/>
                <w:lang w:val="ru-RU"/>
              </w:rPr>
              <w:t>….</w:t>
            </w:r>
          </w:p>
        </w:tc>
        <w:tc>
          <w:tcPr>
            <w:tcW w:w="2422" w:type="pct"/>
            <w:tcBorders>
              <w:top w:val="single" w:sz="4" w:space="0" w:color="auto"/>
              <w:left w:val="single" w:sz="4" w:space="0" w:color="auto"/>
              <w:bottom w:val="single" w:sz="4" w:space="0" w:color="auto"/>
              <w:right w:val="single" w:sz="4" w:space="0" w:color="auto"/>
            </w:tcBorders>
          </w:tcPr>
          <w:p w14:paraId="0E9B4367" w14:textId="77777777" w:rsidR="00190C50" w:rsidRDefault="00190C50" w:rsidP="005940C5">
            <w:pPr>
              <w:widowControl w:val="0"/>
              <w:shd w:val="clear" w:color="auto" w:fill="FFFFFF"/>
              <w:ind w:left="-1"/>
              <w:contextualSpacing/>
              <w:jc w:val="both"/>
              <w:rPr>
                <w:sz w:val="28"/>
                <w:szCs w:val="28"/>
                <w:lang w:val="ru-RU"/>
              </w:rPr>
            </w:pPr>
            <w:r>
              <w:rPr>
                <w:sz w:val="28"/>
                <w:szCs w:val="28"/>
                <w:lang w:val="ru-RU"/>
              </w:rPr>
              <w:lastRenderedPageBreak/>
              <w:t>……</w:t>
            </w:r>
          </w:p>
          <w:p w14:paraId="75757F36" w14:textId="77777777" w:rsidR="00190C50" w:rsidRDefault="00190C50" w:rsidP="005940C5">
            <w:pPr>
              <w:widowControl w:val="0"/>
              <w:shd w:val="clear" w:color="auto" w:fill="FFFFFF"/>
              <w:ind w:left="-1"/>
              <w:contextualSpacing/>
              <w:jc w:val="both"/>
              <w:rPr>
                <w:sz w:val="28"/>
                <w:szCs w:val="28"/>
                <w:lang w:val="ru-RU"/>
              </w:rPr>
            </w:pPr>
            <w:r>
              <w:rPr>
                <w:sz w:val="28"/>
                <w:szCs w:val="28"/>
                <w:lang w:val="ru-RU"/>
              </w:rPr>
              <w:t xml:space="preserve">4. Арешт, накладений виконавцем на майно боржника, у тому числі на кошти на рахунках боржника у банках та інших фінансових установах, протягом строку, на який виконавець зупиняє вчинення виконавчих дій, не знімається, крім випадків, передбачених пунктами 10, </w:t>
            </w:r>
            <w:r>
              <w:rPr>
                <w:b/>
                <w:sz w:val="28"/>
                <w:szCs w:val="28"/>
                <w:lang w:val="ru-RU"/>
              </w:rPr>
              <w:t>12, 12</w:t>
            </w:r>
            <w:r>
              <w:rPr>
                <w:b/>
                <w:sz w:val="28"/>
                <w:szCs w:val="28"/>
                <w:vertAlign w:val="superscript"/>
                <w:lang w:val="ru-RU"/>
              </w:rPr>
              <w:t>1</w:t>
            </w:r>
            <w:r>
              <w:rPr>
                <w:sz w:val="28"/>
                <w:szCs w:val="28"/>
                <w:lang w:val="ru-RU"/>
              </w:rPr>
              <w:t>,15 частини першої статті 34 цього Закону. У період зупинення вчинення виконавчих дій виконавець має право звертатися до суду в порядку, встановленому цим Законом, а також вживати заходів до розшуку боржника (його майна) або проведення перевірки його майнового стану.</w:t>
            </w:r>
          </w:p>
          <w:p w14:paraId="379E2EAF" w14:textId="77777777" w:rsidR="00190C50" w:rsidRDefault="00190C50" w:rsidP="005940C5">
            <w:pPr>
              <w:widowControl w:val="0"/>
              <w:shd w:val="clear" w:color="auto" w:fill="FFFFFF"/>
              <w:ind w:left="-1"/>
              <w:contextualSpacing/>
              <w:jc w:val="both"/>
              <w:rPr>
                <w:sz w:val="28"/>
                <w:szCs w:val="28"/>
                <w:lang w:val="ru-RU"/>
              </w:rPr>
            </w:pPr>
          </w:p>
          <w:p w14:paraId="4A71B0FC" w14:textId="77777777" w:rsidR="00190C50" w:rsidRDefault="00190C50" w:rsidP="005940C5">
            <w:pPr>
              <w:widowControl w:val="0"/>
              <w:shd w:val="clear" w:color="auto" w:fill="FFFFFF"/>
              <w:ind w:left="-1"/>
              <w:contextualSpacing/>
              <w:jc w:val="both"/>
              <w:rPr>
                <w:sz w:val="28"/>
                <w:szCs w:val="28"/>
                <w:lang w:val="ru-RU"/>
              </w:rPr>
            </w:pPr>
            <w:r>
              <w:rPr>
                <w:sz w:val="28"/>
                <w:szCs w:val="28"/>
                <w:lang w:val="ru-RU"/>
              </w:rPr>
              <w:t>5. Після усунення обставин, що стали підставою для зупинення вчинення виконавчих дій, виконавець не пізніше наступного робочого дня з моменту, коли йому стало про це відомо, зобов’язаний продовжити примусове виконання рішення у порядку, встановленому цим Законом, про що виносить відповідну постанову.</w:t>
            </w:r>
          </w:p>
          <w:p w14:paraId="069FA358" w14:textId="77777777" w:rsidR="00190C50" w:rsidRDefault="00190C50" w:rsidP="005940C5">
            <w:pPr>
              <w:widowControl w:val="0"/>
              <w:shd w:val="clear" w:color="auto" w:fill="FFFFFF"/>
              <w:ind w:left="-1"/>
              <w:contextualSpacing/>
              <w:jc w:val="both"/>
              <w:rPr>
                <w:sz w:val="28"/>
                <w:szCs w:val="28"/>
                <w:lang w:val="ru-RU"/>
              </w:rPr>
            </w:pPr>
          </w:p>
          <w:p w14:paraId="354A1ABF" w14:textId="77777777" w:rsidR="00190C50" w:rsidRDefault="00190C50" w:rsidP="005940C5">
            <w:pPr>
              <w:widowControl w:val="0"/>
              <w:shd w:val="clear" w:color="auto" w:fill="FFFFFF"/>
              <w:contextualSpacing/>
              <w:jc w:val="both"/>
              <w:rPr>
                <w:sz w:val="28"/>
                <w:szCs w:val="28"/>
                <w:lang w:val="ru-RU"/>
              </w:rPr>
            </w:pPr>
            <w:r>
              <w:rPr>
                <w:sz w:val="28"/>
                <w:szCs w:val="28"/>
                <w:lang w:val="ru-RU"/>
              </w:rPr>
              <w:t>6. У випадку, передбаченому пунктом 10 частини першої статті 34 цього Закону, виконавець зупиняє вчинення виконавчих дій до виключення боржника з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У разі поновлення виконавчого провадження, зупиненого на підставі пункту 10 частини першої статті 34 цього Закону, виконавче провадження повторному зупиненню з цих підстав не підлягає (за кожним кредитором, який є стягувачем у відповідному виконавчому провадженні).</w:t>
            </w:r>
          </w:p>
          <w:p w14:paraId="76F0D891" w14:textId="77777777" w:rsidR="00190C50" w:rsidRDefault="00190C50" w:rsidP="005940C5">
            <w:pPr>
              <w:widowControl w:val="0"/>
              <w:shd w:val="clear" w:color="auto" w:fill="FFFFFF"/>
              <w:contextualSpacing/>
              <w:jc w:val="both"/>
              <w:rPr>
                <w:b/>
                <w:sz w:val="28"/>
                <w:szCs w:val="28"/>
                <w:lang w:val="ru-RU"/>
              </w:rPr>
            </w:pPr>
            <w:r>
              <w:rPr>
                <w:b/>
                <w:sz w:val="28"/>
                <w:szCs w:val="28"/>
                <w:lang w:val="ru-RU"/>
              </w:rPr>
              <w:t>6</w:t>
            </w:r>
            <w:r>
              <w:rPr>
                <w:b/>
                <w:sz w:val="28"/>
                <w:szCs w:val="28"/>
                <w:vertAlign w:val="superscript"/>
                <w:lang w:val="ru-RU"/>
              </w:rPr>
              <w:t>1</w:t>
            </w:r>
            <w:r>
              <w:rPr>
                <w:b/>
                <w:sz w:val="28"/>
                <w:szCs w:val="28"/>
                <w:lang w:val="ru-RU"/>
              </w:rPr>
              <w:t>. У випадку, передбаченому пунктом  12</w:t>
            </w:r>
            <w:r>
              <w:rPr>
                <w:b/>
                <w:sz w:val="28"/>
                <w:szCs w:val="28"/>
                <w:vertAlign w:val="superscript"/>
                <w:lang w:val="ru-RU"/>
              </w:rPr>
              <w:t>1</w:t>
            </w:r>
            <w:r>
              <w:rPr>
                <w:b/>
                <w:sz w:val="28"/>
                <w:szCs w:val="28"/>
                <w:lang w:val="ru-RU"/>
              </w:rPr>
              <w:t xml:space="preserve"> частини першої статті 34 цього Закону, виконавець зупиняє вчинення виконавчих дій на період один рік з моменту завершення приватизації боржника відповідно до Закону України «Про приватизацію державного і комунального майна».</w:t>
            </w:r>
          </w:p>
          <w:p w14:paraId="10B121F3" w14:textId="77777777" w:rsidR="00190C50" w:rsidRDefault="00190C50" w:rsidP="005940C5">
            <w:pPr>
              <w:widowControl w:val="0"/>
              <w:shd w:val="clear" w:color="auto" w:fill="FFFFFF"/>
              <w:contextualSpacing/>
              <w:jc w:val="both"/>
              <w:rPr>
                <w:sz w:val="28"/>
                <w:szCs w:val="28"/>
                <w:lang w:val="ru-RU"/>
              </w:rPr>
            </w:pPr>
            <w:r>
              <w:rPr>
                <w:sz w:val="28"/>
                <w:szCs w:val="28"/>
                <w:lang w:val="ru-RU"/>
              </w:rPr>
              <w:lastRenderedPageBreak/>
              <w:t>7. У випадку, передбаченому пунктом 13 частини першої статті 34 цього Закону, виконавець зупиняє вчинення виконавчих дій на період дії обставин, визначених статтею 2-1 Закону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p w14:paraId="767010B6" w14:textId="77777777" w:rsidR="00190C50" w:rsidRDefault="00190C50" w:rsidP="005940C5">
            <w:pPr>
              <w:widowControl w:val="0"/>
              <w:shd w:val="clear" w:color="auto" w:fill="FFFFFF"/>
              <w:contextualSpacing/>
              <w:jc w:val="both"/>
              <w:rPr>
                <w:sz w:val="28"/>
                <w:szCs w:val="28"/>
                <w:lang w:val="ru-RU"/>
              </w:rPr>
            </w:pPr>
            <w:r>
              <w:rPr>
                <w:sz w:val="28"/>
                <w:szCs w:val="28"/>
                <w:lang w:val="ru-RU"/>
              </w:rPr>
              <w:t>….</w:t>
            </w:r>
          </w:p>
        </w:tc>
      </w:tr>
      <w:tr w:rsidR="00190C50" w14:paraId="450D11D2" w14:textId="77777777" w:rsidTr="005940C5">
        <w:tc>
          <w:tcPr>
            <w:tcW w:w="2578" w:type="pct"/>
            <w:tcBorders>
              <w:top w:val="single" w:sz="4" w:space="0" w:color="auto"/>
              <w:left w:val="single" w:sz="4" w:space="0" w:color="auto"/>
              <w:bottom w:val="single" w:sz="4" w:space="0" w:color="auto"/>
              <w:right w:val="single" w:sz="4" w:space="0" w:color="auto"/>
            </w:tcBorders>
            <w:hideMark/>
          </w:tcPr>
          <w:p w14:paraId="19BD9E10" w14:textId="77777777" w:rsidR="00190C50" w:rsidRDefault="00190C50" w:rsidP="005940C5">
            <w:pPr>
              <w:widowControl w:val="0"/>
              <w:shd w:val="clear" w:color="auto" w:fill="FFFFFF"/>
              <w:contextualSpacing/>
              <w:jc w:val="both"/>
              <w:rPr>
                <w:sz w:val="28"/>
                <w:szCs w:val="28"/>
                <w:lang w:val="ru-RU"/>
              </w:rPr>
            </w:pPr>
            <w:r>
              <w:rPr>
                <w:b/>
                <w:sz w:val="28"/>
                <w:szCs w:val="28"/>
                <w:lang w:val="ru-RU"/>
              </w:rPr>
              <w:lastRenderedPageBreak/>
              <w:t>Стаття 56.</w:t>
            </w:r>
            <w:r>
              <w:rPr>
                <w:sz w:val="28"/>
                <w:szCs w:val="28"/>
                <w:lang w:val="ru-RU"/>
              </w:rPr>
              <w:t xml:space="preserve"> Арешт і вилучення майна (коштів) боржника</w:t>
            </w:r>
          </w:p>
        </w:tc>
        <w:tc>
          <w:tcPr>
            <w:tcW w:w="2422" w:type="pct"/>
            <w:tcBorders>
              <w:top w:val="single" w:sz="4" w:space="0" w:color="auto"/>
              <w:left w:val="single" w:sz="4" w:space="0" w:color="auto"/>
              <w:bottom w:val="single" w:sz="4" w:space="0" w:color="auto"/>
              <w:right w:val="single" w:sz="4" w:space="0" w:color="auto"/>
            </w:tcBorders>
            <w:hideMark/>
          </w:tcPr>
          <w:p w14:paraId="1A658E34" w14:textId="77777777" w:rsidR="00190C50" w:rsidRDefault="00190C50" w:rsidP="005940C5">
            <w:pPr>
              <w:widowControl w:val="0"/>
              <w:shd w:val="clear" w:color="auto" w:fill="FFFFFF"/>
              <w:contextualSpacing/>
              <w:jc w:val="both"/>
              <w:rPr>
                <w:sz w:val="28"/>
                <w:szCs w:val="28"/>
                <w:lang w:val="ru-RU"/>
              </w:rPr>
            </w:pPr>
            <w:r>
              <w:rPr>
                <w:b/>
                <w:sz w:val="28"/>
                <w:szCs w:val="28"/>
                <w:lang w:val="ru-RU"/>
              </w:rPr>
              <w:t>Стаття 56.</w:t>
            </w:r>
            <w:r>
              <w:rPr>
                <w:sz w:val="28"/>
                <w:szCs w:val="28"/>
                <w:lang w:val="ru-RU"/>
              </w:rPr>
              <w:t xml:space="preserve"> Арешт і вилучення майна (коштів) боржника</w:t>
            </w:r>
          </w:p>
        </w:tc>
      </w:tr>
      <w:tr w:rsidR="00190C50" w14:paraId="16675E01" w14:textId="77777777" w:rsidTr="005940C5">
        <w:tc>
          <w:tcPr>
            <w:tcW w:w="2578" w:type="pct"/>
            <w:tcBorders>
              <w:top w:val="single" w:sz="4" w:space="0" w:color="auto"/>
              <w:left w:val="single" w:sz="4" w:space="0" w:color="auto"/>
              <w:bottom w:val="single" w:sz="4" w:space="0" w:color="auto"/>
              <w:right w:val="single" w:sz="4" w:space="0" w:color="auto"/>
            </w:tcBorders>
          </w:tcPr>
          <w:p w14:paraId="21717038"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2. Арешт на майно (кошти) боржника накладається виконавцем шляхом винесення постанови про арешт майна (коштів) боржника або про опис та арешт майна (коштів) боржника.</w:t>
            </w:r>
          </w:p>
          <w:p w14:paraId="17EAE066"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Арешт на рухоме майно, що не підлягає державній реєстрації, накладається виконавцем лише після проведення його опису.</w:t>
            </w:r>
          </w:p>
          <w:p w14:paraId="28AF6A8B"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Постанова про арешт майна (коштів) боржника виноситься виконавцем під час відкриття виконавчого провадження та не пізніше наступного робочого дня після виявлення майна.</w:t>
            </w:r>
          </w:p>
          <w:p w14:paraId="6C9726E4"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 xml:space="preserve">Виконавець за потреби може обмежити право користування майном, здійснити опечатування або вилучення його у боржника та передати на зберігання іншим особам, про що він виносить постанову або зазначає обмеження в постанові про арешт. Вид, обсяг і строк обмеження встановлюються виконавцем у кожному конкретному випадку з урахуванням властивостей майна, </w:t>
            </w:r>
            <w:r>
              <w:rPr>
                <w:sz w:val="28"/>
                <w:szCs w:val="28"/>
                <w:lang w:val="ru-RU"/>
              </w:rPr>
              <w:lastRenderedPageBreak/>
              <w:t>його значення для власника чи володільця, необхідності використання та інших обставин.</w:t>
            </w:r>
          </w:p>
          <w:p w14:paraId="7DBBF535" w14:textId="77777777" w:rsidR="00190C50" w:rsidRDefault="00190C50" w:rsidP="005940C5">
            <w:pPr>
              <w:widowControl w:val="0"/>
              <w:shd w:val="clear" w:color="auto" w:fill="FFFFFF"/>
              <w:ind w:firstLine="720"/>
              <w:contextualSpacing/>
              <w:jc w:val="both"/>
              <w:rPr>
                <w:b/>
                <w:sz w:val="28"/>
                <w:szCs w:val="28"/>
                <w:lang w:val="ru-RU"/>
              </w:rPr>
            </w:pPr>
          </w:p>
          <w:p w14:paraId="2EBAE02D" w14:textId="77777777" w:rsidR="00190C50" w:rsidRDefault="00190C50" w:rsidP="005940C5">
            <w:pPr>
              <w:widowControl w:val="0"/>
              <w:shd w:val="clear" w:color="auto" w:fill="FFFFFF"/>
              <w:ind w:firstLine="720"/>
              <w:contextualSpacing/>
              <w:jc w:val="both"/>
              <w:rPr>
                <w:b/>
                <w:sz w:val="28"/>
                <w:szCs w:val="28"/>
                <w:lang w:val="ru-RU"/>
              </w:rPr>
            </w:pPr>
          </w:p>
          <w:p w14:paraId="5236E3CE" w14:textId="77777777" w:rsidR="00190C50" w:rsidRDefault="00190C50" w:rsidP="005940C5">
            <w:pPr>
              <w:widowControl w:val="0"/>
              <w:shd w:val="clear" w:color="auto" w:fill="FFFFFF"/>
              <w:ind w:firstLine="720"/>
              <w:contextualSpacing/>
              <w:jc w:val="both"/>
              <w:rPr>
                <w:b/>
                <w:sz w:val="28"/>
                <w:szCs w:val="28"/>
                <w:lang w:val="ru-RU"/>
              </w:rPr>
            </w:pPr>
          </w:p>
          <w:p w14:paraId="1ECE3E4A" w14:textId="77777777" w:rsidR="00190C50" w:rsidRDefault="00190C50" w:rsidP="005940C5">
            <w:pPr>
              <w:widowControl w:val="0"/>
              <w:shd w:val="clear" w:color="auto" w:fill="FFFFFF"/>
              <w:ind w:firstLine="720"/>
              <w:contextualSpacing/>
              <w:jc w:val="both"/>
              <w:rPr>
                <w:b/>
                <w:sz w:val="28"/>
                <w:szCs w:val="28"/>
                <w:lang w:val="ru-RU"/>
              </w:rPr>
            </w:pPr>
            <w:r>
              <w:rPr>
                <w:b/>
                <w:sz w:val="28"/>
                <w:szCs w:val="28"/>
                <w:lang w:val="ru-RU"/>
              </w:rPr>
              <w:t>Відсутня</w:t>
            </w:r>
          </w:p>
        </w:tc>
        <w:tc>
          <w:tcPr>
            <w:tcW w:w="2422" w:type="pct"/>
            <w:tcBorders>
              <w:top w:val="single" w:sz="4" w:space="0" w:color="auto"/>
              <w:left w:val="single" w:sz="4" w:space="0" w:color="auto"/>
              <w:bottom w:val="single" w:sz="4" w:space="0" w:color="auto"/>
              <w:right w:val="single" w:sz="4" w:space="0" w:color="auto"/>
            </w:tcBorders>
            <w:hideMark/>
          </w:tcPr>
          <w:p w14:paraId="6938584C"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lastRenderedPageBreak/>
              <w:t>2. Арешт на майно (кошти) боржника накладається виконавцем шляхом винесення постанови про арешт майна (коштів) боржника або про опис та арешт майна (коштів) боржника.</w:t>
            </w:r>
          </w:p>
          <w:p w14:paraId="31A05D63"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Арешт на рухоме майно, що не підлягає державній реєстрації, накладається виконавцем лише після проведення його опису.</w:t>
            </w:r>
          </w:p>
          <w:p w14:paraId="702B6984"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Постанова про арешт майна (коштів) боржника виноситься виконавцем під час відкриття виконавчого провадження та не пізніше наступного робочого дня після виявлення майна.</w:t>
            </w:r>
          </w:p>
          <w:p w14:paraId="4C7BE2E4"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Виконавець за потреби може обмежити право користування майном</w:t>
            </w:r>
            <w:r>
              <w:rPr>
                <w:b/>
                <w:sz w:val="28"/>
                <w:szCs w:val="28"/>
                <w:lang w:val="ru-RU"/>
              </w:rPr>
              <w:t xml:space="preserve"> (крім державного та комунального майна, включеного до переліків об’єктів приватизації або яке входить до складу таких об’єктів), </w:t>
            </w:r>
            <w:r>
              <w:rPr>
                <w:sz w:val="28"/>
                <w:szCs w:val="28"/>
                <w:lang w:val="ru-RU"/>
              </w:rPr>
              <w:t xml:space="preserve">здійснити опечатування або вилучення його у боржника та передати на зберігання іншим особам, про що він виносить постанову або </w:t>
            </w:r>
            <w:r>
              <w:rPr>
                <w:sz w:val="28"/>
                <w:szCs w:val="28"/>
                <w:lang w:val="ru-RU"/>
              </w:rPr>
              <w:lastRenderedPageBreak/>
              <w:t>зазначає обмеження в постанові про арешт. Вид, обсяг і строк обмеження встановлюються виконавцем у кожному конкретному випадку з урахуванням властивостей майна, його значення для власника чи володільця, необхідності використання та інших обставин.</w:t>
            </w:r>
          </w:p>
          <w:p w14:paraId="47BC1B12" w14:textId="77777777" w:rsidR="00190C50" w:rsidRDefault="00190C50" w:rsidP="005940C5">
            <w:pPr>
              <w:widowControl w:val="0"/>
              <w:shd w:val="clear" w:color="auto" w:fill="FFFFFF"/>
              <w:ind w:firstLine="720"/>
              <w:contextualSpacing/>
              <w:jc w:val="both"/>
              <w:rPr>
                <w:b/>
                <w:sz w:val="28"/>
                <w:szCs w:val="28"/>
                <w:lang w:val="ru-RU"/>
              </w:rPr>
            </w:pPr>
            <w:r>
              <w:rPr>
                <w:b/>
                <w:sz w:val="28"/>
                <w:szCs w:val="28"/>
                <w:lang w:val="ru-RU"/>
              </w:rPr>
              <w:t xml:space="preserve">Наявність арешту, заборон та інших обтяжень державного та комунального майна не перешкоджає продажу такого майна шляхом приватизації та подальшій державній реєстрації прав на таке майно. </w:t>
            </w:r>
          </w:p>
        </w:tc>
      </w:tr>
      <w:tr w:rsidR="00190C50" w14:paraId="61716335" w14:textId="77777777" w:rsidTr="005940C5">
        <w:tc>
          <w:tcPr>
            <w:tcW w:w="5000" w:type="pct"/>
            <w:gridSpan w:val="2"/>
            <w:tcBorders>
              <w:top w:val="single" w:sz="4" w:space="0" w:color="auto"/>
              <w:left w:val="single" w:sz="4" w:space="0" w:color="auto"/>
              <w:bottom w:val="single" w:sz="4" w:space="0" w:color="auto"/>
              <w:right w:val="single" w:sz="4" w:space="0" w:color="auto"/>
            </w:tcBorders>
            <w:hideMark/>
          </w:tcPr>
          <w:p w14:paraId="168E0563" w14:textId="77777777" w:rsidR="00190C50" w:rsidRDefault="00190C50" w:rsidP="005940C5">
            <w:pPr>
              <w:widowControl w:val="0"/>
              <w:contextualSpacing/>
              <w:jc w:val="center"/>
              <w:rPr>
                <w:sz w:val="28"/>
                <w:szCs w:val="28"/>
                <w:lang w:val="ru-RU"/>
              </w:rPr>
            </w:pPr>
            <w:r>
              <w:rPr>
                <w:b/>
                <w:sz w:val="28"/>
                <w:szCs w:val="28"/>
                <w:lang w:val="ru-RU"/>
              </w:rPr>
              <w:lastRenderedPageBreak/>
              <w:t>Закон України «Про приватизацію державного і комунального майна»</w:t>
            </w:r>
          </w:p>
        </w:tc>
      </w:tr>
      <w:tr w:rsidR="00190C50" w14:paraId="250FEF88" w14:textId="77777777" w:rsidTr="005940C5">
        <w:tc>
          <w:tcPr>
            <w:tcW w:w="2578" w:type="pct"/>
            <w:tcBorders>
              <w:top w:val="single" w:sz="4" w:space="0" w:color="auto"/>
              <w:left w:val="single" w:sz="4" w:space="0" w:color="auto"/>
              <w:bottom w:val="single" w:sz="4" w:space="0" w:color="auto"/>
              <w:right w:val="single" w:sz="4" w:space="0" w:color="auto"/>
            </w:tcBorders>
            <w:hideMark/>
          </w:tcPr>
          <w:p w14:paraId="55F7C397"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Стаття 26. Оформлення угод приватизації</w:t>
            </w:r>
          </w:p>
        </w:tc>
        <w:tc>
          <w:tcPr>
            <w:tcW w:w="2422" w:type="pct"/>
            <w:tcBorders>
              <w:top w:val="single" w:sz="4" w:space="0" w:color="auto"/>
              <w:left w:val="single" w:sz="4" w:space="0" w:color="auto"/>
              <w:bottom w:val="single" w:sz="4" w:space="0" w:color="auto"/>
              <w:right w:val="single" w:sz="4" w:space="0" w:color="auto"/>
            </w:tcBorders>
            <w:hideMark/>
          </w:tcPr>
          <w:p w14:paraId="1D1761CE"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Стаття 26. Оформлення угод приватизації</w:t>
            </w:r>
          </w:p>
        </w:tc>
      </w:tr>
      <w:tr w:rsidR="00190C50" w14:paraId="796E4F99" w14:textId="77777777" w:rsidTr="005940C5">
        <w:tc>
          <w:tcPr>
            <w:tcW w:w="2578" w:type="pct"/>
            <w:tcBorders>
              <w:top w:val="single" w:sz="4" w:space="0" w:color="auto"/>
              <w:left w:val="single" w:sz="4" w:space="0" w:color="auto"/>
              <w:bottom w:val="single" w:sz="4" w:space="0" w:color="auto"/>
              <w:right w:val="single" w:sz="4" w:space="0" w:color="auto"/>
            </w:tcBorders>
          </w:tcPr>
          <w:p w14:paraId="6F650A1F"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6. Право власності на об’єкт приватизації переходить до покупця після сплати в повному обсязі ціни продажу об’єкта разом з неустойкою (у разі її нарахування), крім випадків переходу права власності на пакет акцій.</w:t>
            </w:r>
          </w:p>
          <w:p w14:paraId="12423FAD"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Право власності на придбаний пакет акцій переходить до покупця після повної сплати ціни продажу разом з неустойкою (у разі її нарахування) за пакет акцій та з моменту зарахування пакета акцій на рахунок у цінних паперах покупця у депозитарній установі.</w:t>
            </w:r>
          </w:p>
          <w:p w14:paraId="12917F6E" w14:textId="77777777" w:rsidR="00190C50" w:rsidRDefault="00190C50" w:rsidP="005940C5">
            <w:pPr>
              <w:widowControl w:val="0"/>
              <w:shd w:val="clear" w:color="auto" w:fill="FFFFFF"/>
              <w:contextualSpacing/>
              <w:jc w:val="both"/>
              <w:rPr>
                <w:sz w:val="28"/>
                <w:szCs w:val="28"/>
                <w:lang w:val="ru-RU"/>
              </w:rPr>
            </w:pPr>
          </w:p>
          <w:p w14:paraId="4C4557AF" w14:textId="77777777" w:rsidR="00190C50" w:rsidRDefault="00190C50" w:rsidP="005940C5">
            <w:pPr>
              <w:widowControl w:val="0"/>
              <w:shd w:val="clear" w:color="auto" w:fill="FFFFFF"/>
              <w:ind w:firstLine="720"/>
              <w:contextualSpacing/>
              <w:jc w:val="both"/>
              <w:rPr>
                <w:b/>
                <w:sz w:val="28"/>
                <w:szCs w:val="28"/>
                <w:lang w:val="ru-RU"/>
              </w:rPr>
            </w:pPr>
          </w:p>
          <w:p w14:paraId="72D25F8C" w14:textId="64B69A2B" w:rsidR="00190C50" w:rsidRDefault="00190C50" w:rsidP="005940C5">
            <w:pPr>
              <w:widowControl w:val="0"/>
              <w:shd w:val="clear" w:color="auto" w:fill="FFFFFF"/>
              <w:ind w:firstLine="720"/>
              <w:contextualSpacing/>
              <w:jc w:val="both"/>
              <w:rPr>
                <w:b/>
                <w:sz w:val="28"/>
                <w:szCs w:val="28"/>
                <w:lang w:val="ru-RU"/>
              </w:rPr>
            </w:pPr>
            <w:r>
              <w:rPr>
                <w:b/>
                <w:sz w:val="28"/>
                <w:szCs w:val="28"/>
                <w:lang w:val="ru-RU"/>
              </w:rPr>
              <w:t>Відсутня</w:t>
            </w:r>
          </w:p>
        </w:tc>
        <w:tc>
          <w:tcPr>
            <w:tcW w:w="2422" w:type="pct"/>
            <w:tcBorders>
              <w:top w:val="single" w:sz="4" w:space="0" w:color="auto"/>
              <w:left w:val="single" w:sz="4" w:space="0" w:color="auto"/>
              <w:bottom w:val="single" w:sz="4" w:space="0" w:color="auto"/>
              <w:right w:val="single" w:sz="4" w:space="0" w:color="auto"/>
            </w:tcBorders>
            <w:hideMark/>
          </w:tcPr>
          <w:p w14:paraId="0BA86DBB" w14:textId="77777777" w:rsidR="00190C50" w:rsidRDefault="00190C50" w:rsidP="005940C5">
            <w:pPr>
              <w:widowControl w:val="0"/>
              <w:shd w:val="clear" w:color="auto" w:fill="FFFFFF"/>
              <w:ind w:firstLine="720"/>
              <w:contextualSpacing/>
              <w:jc w:val="both"/>
              <w:rPr>
                <w:sz w:val="28"/>
                <w:szCs w:val="28"/>
                <w:lang w:val="ru-RU"/>
              </w:rPr>
            </w:pPr>
            <w:r>
              <w:rPr>
                <w:sz w:val="28"/>
                <w:szCs w:val="28"/>
                <w:lang w:val="ru-RU"/>
              </w:rPr>
              <w:t>6. Право власності на об’єкт приватизації переходить до покупця після сплати в повному обсязі ціни продажу об’єкта разом з неустойкою (у разі її нарахування), крім випадків переходу права власності на пакет акцій.</w:t>
            </w:r>
          </w:p>
          <w:p w14:paraId="578659C0" w14:textId="77777777" w:rsidR="00190C50" w:rsidRDefault="00190C50" w:rsidP="005940C5">
            <w:pPr>
              <w:widowControl w:val="0"/>
              <w:ind w:firstLine="720"/>
              <w:contextualSpacing/>
              <w:jc w:val="both"/>
              <w:rPr>
                <w:sz w:val="28"/>
                <w:szCs w:val="28"/>
                <w:lang w:val="ru-RU"/>
              </w:rPr>
            </w:pPr>
            <w:r>
              <w:rPr>
                <w:sz w:val="28"/>
                <w:szCs w:val="28"/>
                <w:lang w:val="ru-RU"/>
              </w:rPr>
              <w:t>Право власності на придбаний пакет акцій переходить до покупця після повної сплати ціни продажу разом з неустойкою (у разі її нарахування) за пакет акцій та з моменту зарахування пакета акцій на рахунок у цінних паперах покупця у депозитарній установі.</w:t>
            </w:r>
          </w:p>
          <w:p w14:paraId="582E0B24" w14:textId="77777777" w:rsidR="00190C50" w:rsidRDefault="00190C50" w:rsidP="005940C5">
            <w:pPr>
              <w:widowControl w:val="0"/>
              <w:ind w:firstLine="720"/>
              <w:contextualSpacing/>
              <w:jc w:val="both"/>
              <w:rPr>
                <w:b/>
                <w:position w:val="-1"/>
                <w:sz w:val="28"/>
                <w:szCs w:val="28"/>
                <w:lang w:val="ru-RU" w:eastAsia="en-US"/>
              </w:rPr>
            </w:pPr>
            <w:r>
              <w:rPr>
                <w:b/>
                <w:sz w:val="28"/>
                <w:szCs w:val="28"/>
                <w:lang w:val="ru-RU"/>
              </w:rPr>
              <w:t xml:space="preserve">Наявність заборони  на відчуження державного або комунального майна, що приватизується, або інших обтяжень права розпорядження таким майном, не перешкоджає продажу такого майна у порядку, встановленому </w:t>
            </w:r>
            <w:r>
              <w:rPr>
                <w:b/>
                <w:sz w:val="28"/>
                <w:szCs w:val="28"/>
                <w:lang w:val="ru-RU"/>
              </w:rPr>
              <w:lastRenderedPageBreak/>
              <w:t>цим Законом, та не є підставою для відмови у нотаріальному посвідченні угоди про продаж такого майна, якщо таке посвідчення передбачено законодавством. Продаж державного або комунального майна, права на яке обтяжені відповідно до законодавства, дозволяється без повідомлення та згоди особи, в інтересах якої встановлені відповідні обтяження. Всі наявні обтяження зберігають чинність для покупця і скасовуються у порядку,  встановленому законодавством України.</w:t>
            </w:r>
          </w:p>
        </w:tc>
      </w:tr>
      <w:tr w:rsidR="00190C50" w14:paraId="437C29F7" w14:textId="77777777" w:rsidTr="005940C5">
        <w:tc>
          <w:tcPr>
            <w:tcW w:w="2578" w:type="pct"/>
            <w:tcBorders>
              <w:top w:val="single" w:sz="4" w:space="0" w:color="auto"/>
              <w:left w:val="single" w:sz="4" w:space="0" w:color="auto"/>
              <w:bottom w:val="single" w:sz="4" w:space="0" w:color="auto"/>
              <w:right w:val="single" w:sz="4" w:space="0" w:color="auto"/>
            </w:tcBorders>
            <w:hideMark/>
          </w:tcPr>
          <w:p w14:paraId="17F09386" w14:textId="77777777" w:rsidR="00190C50" w:rsidRDefault="00190C50" w:rsidP="00190C50">
            <w:pPr>
              <w:widowControl w:val="0"/>
              <w:shd w:val="clear" w:color="auto" w:fill="FFFFFF"/>
              <w:contextualSpacing/>
              <w:jc w:val="center"/>
              <w:rPr>
                <w:sz w:val="28"/>
                <w:szCs w:val="28"/>
                <w:lang w:val="ru-RU"/>
              </w:rPr>
            </w:pPr>
            <w:r>
              <w:rPr>
                <w:sz w:val="28"/>
                <w:szCs w:val="28"/>
                <w:lang w:val="ru-RU"/>
              </w:rPr>
              <w:lastRenderedPageBreak/>
              <w:t>Розділ V</w:t>
            </w:r>
          </w:p>
          <w:p w14:paraId="035847BC" w14:textId="77777777" w:rsidR="00190C50" w:rsidRDefault="00190C50" w:rsidP="00190C50">
            <w:pPr>
              <w:widowControl w:val="0"/>
              <w:shd w:val="clear" w:color="auto" w:fill="FFFFFF"/>
              <w:contextualSpacing/>
              <w:jc w:val="center"/>
              <w:rPr>
                <w:sz w:val="28"/>
                <w:szCs w:val="28"/>
                <w:lang w:val="ru-RU"/>
              </w:rPr>
            </w:pPr>
            <w:r>
              <w:rPr>
                <w:sz w:val="28"/>
                <w:szCs w:val="28"/>
                <w:lang w:val="ru-RU"/>
              </w:rPr>
              <w:t>ПРИКІНЦЕВІ ТА ПЕРЕХІДНІ ПОЛОЖЕННЯ</w:t>
            </w:r>
          </w:p>
        </w:tc>
        <w:tc>
          <w:tcPr>
            <w:tcW w:w="2422" w:type="pct"/>
            <w:tcBorders>
              <w:top w:val="single" w:sz="4" w:space="0" w:color="auto"/>
              <w:left w:val="single" w:sz="4" w:space="0" w:color="auto"/>
              <w:bottom w:val="single" w:sz="4" w:space="0" w:color="auto"/>
              <w:right w:val="single" w:sz="4" w:space="0" w:color="auto"/>
            </w:tcBorders>
            <w:hideMark/>
          </w:tcPr>
          <w:p w14:paraId="6CC4B8C8" w14:textId="77777777" w:rsidR="00190C50" w:rsidRDefault="00190C50" w:rsidP="00190C50">
            <w:pPr>
              <w:widowControl w:val="0"/>
              <w:shd w:val="clear" w:color="auto" w:fill="FFFFFF"/>
              <w:contextualSpacing/>
              <w:jc w:val="center"/>
              <w:rPr>
                <w:sz w:val="28"/>
                <w:szCs w:val="28"/>
                <w:lang w:val="ru-RU"/>
              </w:rPr>
            </w:pPr>
            <w:r>
              <w:rPr>
                <w:sz w:val="28"/>
                <w:szCs w:val="28"/>
                <w:lang w:val="ru-RU"/>
              </w:rPr>
              <w:t>Розділ V</w:t>
            </w:r>
          </w:p>
          <w:p w14:paraId="51F1C76B" w14:textId="77777777" w:rsidR="00190C50" w:rsidRDefault="00190C50" w:rsidP="00190C50">
            <w:pPr>
              <w:widowControl w:val="0"/>
              <w:contextualSpacing/>
              <w:jc w:val="center"/>
              <w:rPr>
                <w:sz w:val="28"/>
                <w:szCs w:val="28"/>
                <w:lang w:val="ru-RU"/>
              </w:rPr>
            </w:pPr>
            <w:r>
              <w:rPr>
                <w:sz w:val="28"/>
                <w:szCs w:val="28"/>
                <w:lang w:val="ru-RU"/>
              </w:rPr>
              <w:t>ПРИКІНЦЕВІ ТА ПЕРЕХІДНІ ПОЛОЖЕННЯ</w:t>
            </w:r>
          </w:p>
        </w:tc>
      </w:tr>
      <w:tr w:rsidR="00190C50" w14:paraId="3B6AA604" w14:textId="77777777" w:rsidTr="005940C5">
        <w:tc>
          <w:tcPr>
            <w:tcW w:w="2578" w:type="pct"/>
            <w:tcBorders>
              <w:top w:val="single" w:sz="4" w:space="0" w:color="auto"/>
              <w:left w:val="single" w:sz="4" w:space="0" w:color="auto"/>
              <w:bottom w:val="single" w:sz="4" w:space="0" w:color="auto"/>
              <w:right w:val="single" w:sz="4" w:space="0" w:color="auto"/>
            </w:tcBorders>
            <w:hideMark/>
          </w:tcPr>
          <w:p w14:paraId="0D62B742" w14:textId="77777777" w:rsidR="00190C50" w:rsidRDefault="00190C50" w:rsidP="005940C5">
            <w:pPr>
              <w:widowControl w:val="0"/>
              <w:contextualSpacing/>
              <w:jc w:val="both"/>
              <w:rPr>
                <w:b/>
                <w:sz w:val="28"/>
                <w:szCs w:val="28"/>
                <w:lang w:val="ru-RU"/>
              </w:rPr>
            </w:pPr>
            <w:r>
              <w:rPr>
                <w:b/>
                <w:sz w:val="28"/>
                <w:szCs w:val="28"/>
                <w:lang w:val="ru-RU"/>
              </w:rPr>
              <w:t>Відсутня</w:t>
            </w:r>
          </w:p>
        </w:tc>
        <w:tc>
          <w:tcPr>
            <w:tcW w:w="2422" w:type="pct"/>
            <w:tcBorders>
              <w:top w:val="single" w:sz="4" w:space="0" w:color="auto"/>
              <w:left w:val="single" w:sz="4" w:space="0" w:color="auto"/>
              <w:bottom w:val="single" w:sz="4" w:space="0" w:color="auto"/>
              <w:right w:val="single" w:sz="4" w:space="0" w:color="auto"/>
            </w:tcBorders>
            <w:hideMark/>
          </w:tcPr>
          <w:p w14:paraId="1F1D203E" w14:textId="77777777" w:rsidR="00190C50" w:rsidRDefault="00190C50" w:rsidP="005940C5">
            <w:pPr>
              <w:widowControl w:val="0"/>
              <w:contextualSpacing/>
              <w:jc w:val="both"/>
              <w:rPr>
                <w:b/>
                <w:sz w:val="28"/>
                <w:szCs w:val="28"/>
                <w:lang w:val="ru-RU"/>
              </w:rPr>
            </w:pPr>
            <w:r>
              <w:rPr>
                <w:b/>
                <w:sz w:val="28"/>
                <w:szCs w:val="28"/>
                <w:lang w:val="ru-RU"/>
              </w:rPr>
              <w:t>7</w:t>
            </w:r>
            <w:r>
              <w:rPr>
                <w:b/>
                <w:sz w:val="28"/>
                <w:szCs w:val="28"/>
                <w:vertAlign w:val="superscript"/>
                <w:lang w:val="ru-RU"/>
              </w:rPr>
              <w:t>3</w:t>
            </w:r>
            <w:r>
              <w:rPr>
                <w:b/>
                <w:sz w:val="28"/>
                <w:szCs w:val="28"/>
                <w:lang w:val="ru-RU"/>
              </w:rPr>
              <w:t>. Установити, що керівником (виконуючим обов’язки керівника) державного підприємства, щодо якого прийнято рішення про приватизацію, може бути призначена особа за сумісництвом, якщо таке сумісництво не заборонено спеціальним законом для окремих категорій осіб, незалежно від кількості підприємств, на яких така особа є сумісником.</w:t>
            </w:r>
          </w:p>
        </w:tc>
      </w:tr>
    </w:tbl>
    <w:p w14:paraId="056FC9D6" w14:textId="77777777" w:rsidR="00190C50" w:rsidRDefault="00190C50" w:rsidP="00190C50">
      <w:pPr>
        <w:keepNext/>
        <w:autoSpaceDE w:val="0"/>
        <w:autoSpaceDN w:val="0"/>
        <w:jc w:val="both"/>
        <w:rPr>
          <w:b/>
          <w:bCs/>
          <w:sz w:val="28"/>
          <w:szCs w:val="28"/>
        </w:rPr>
      </w:pPr>
      <w:r>
        <w:rPr>
          <w:b/>
          <w:sz w:val="26"/>
          <w:szCs w:val="26"/>
        </w:rPr>
        <w:t xml:space="preserve">                                                                                                            </w:t>
      </w:r>
    </w:p>
    <w:p w14:paraId="2C9EDD2D" w14:textId="77777777" w:rsidR="00190C50" w:rsidRDefault="00190C50" w:rsidP="00190C50">
      <w:pPr>
        <w:keepNext/>
        <w:tabs>
          <w:tab w:val="left" w:pos="1576"/>
        </w:tabs>
        <w:ind w:left="3" w:hanging="3"/>
        <w:rPr>
          <w:rFonts w:ascii="Calibri" w:hAnsi="Calibri" w:cs="Calibri"/>
          <w:position w:val="-1"/>
          <w:sz w:val="22"/>
          <w:szCs w:val="22"/>
          <w:lang w:eastAsia="en-US"/>
        </w:rPr>
      </w:pPr>
      <w:r>
        <w:rPr>
          <w:b/>
          <w:sz w:val="28"/>
          <w:szCs w:val="28"/>
        </w:rPr>
        <w:t>Народні депутати України</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А.В. Мотовиловець та ін.</w:t>
      </w:r>
      <w:r>
        <w:rPr>
          <w:b/>
          <w:sz w:val="28"/>
          <w:szCs w:val="28"/>
        </w:rPr>
        <w:tab/>
      </w:r>
    </w:p>
    <w:p w14:paraId="6597D74B" w14:textId="77777777" w:rsidR="00190C50" w:rsidRPr="00CC4950" w:rsidRDefault="00190C50" w:rsidP="00190C50"/>
    <w:p w14:paraId="054F126E" w14:textId="77777777" w:rsidR="004575CF" w:rsidRPr="00190C50" w:rsidRDefault="004575CF" w:rsidP="00190C50"/>
    <w:sectPr w:rsidR="004575CF" w:rsidRPr="00190C50" w:rsidSect="0004694C">
      <w:headerReference w:type="even" r:id="rId11"/>
      <w:headerReference w:type="default" r:id="rId12"/>
      <w:footerReference w:type="even" r:id="rId13"/>
      <w:footerReference w:type="default" r:id="rId14"/>
      <w:headerReference w:type="first" r:id="rId15"/>
      <w:footerReference w:type="first" r:id="rId16"/>
      <w:pgSz w:w="16838" w:h="11906" w:orient="landscape"/>
      <w:pgMar w:top="125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8804E" w14:textId="77777777" w:rsidR="00ED541A" w:rsidRDefault="00ED541A" w:rsidP="00A12E3B">
      <w:r>
        <w:separator/>
      </w:r>
    </w:p>
  </w:endnote>
  <w:endnote w:type="continuationSeparator" w:id="0">
    <w:p w14:paraId="4C87417B" w14:textId="77777777" w:rsidR="00ED541A" w:rsidRDefault="00ED541A" w:rsidP="00A12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F1275" w14:textId="77777777" w:rsidR="00A12E3B" w:rsidRDefault="00A12E3B">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F1276" w14:textId="18989480" w:rsidR="00A12E3B" w:rsidRDefault="00A12E3B">
    <w:pPr>
      <w:pStyle w:val="a6"/>
      <w:jc w:val="center"/>
    </w:pPr>
    <w:r>
      <w:fldChar w:fldCharType="begin"/>
    </w:r>
    <w:r>
      <w:instrText>PAGE   \* MERGEFORMAT</w:instrText>
    </w:r>
    <w:r>
      <w:fldChar w:fldCharType="separate"/>
    </w:r>
    <w:r w:rsidR="00C71C1D" w:rsidRPr="00C71C1D">
      <w:rPr>
        <w:noProof/>
        <w:lang w:val="ru-RU"/>
      </w:rPr>
      <w:t>1</w:t>
    </w:r>
    <w:r>
      <w:fldChar w:fldCharType="end"/>
    </w:r>
  </w:p>
  <w:p w14:paraId="054F1277" w14:textId="77777777" w:rsidR="00A12E3B" w:rsidRDefault="00A12E3B">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F1279" w14:textId="77777777" w:rsidR="00A12E3B" w:rsidRDefault="00A12E3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A45BCF" w14:textId="77777777" w:rsidR="00ED541A" w:rsidRDefault="00ED541A" w:rsidP="00A12E3B">
      <w:r>
        <w:separator/>
      </w:r>
    </w:p>
  </w:footnote>
  <w:footnote w:type="continuationSeparator" w:id="0">
    <w:p w14:paraId="0BB25115" w14:textId="77777777" w:rsidR="00ED541A" w:rsidRDefault="00ED541A" w:rsidP="00A12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F1273" w14:textId="77777777" w:rsidR="00A12E3B" w:rsidRDefault="00A12E3B">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F1274" w14:textId="77777777" w:rsidR="00A12E3B" w:rsidRDefault="00A12E3B">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F1278" w14:textId="77777777" w:rsidR="00A12E3B" w:rsidRDefault="00A12E3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70099"/>
    <w:multiLevelType w:val="multilevel"/>
    <w:tmpl w:val="36B40BD2"/>
    <w:lvl w:ilvl="0">
      <w:start w:val="1"/>
      <w:numFmt w:val="decimal"/>
      <w:lvlText w:val="%1."/>
      <w:lvlJc w:val="left"/>
      <w:pPr>
        <w:ind w:left="830" w:hanging="380"/>
      </w:pPr>
      <w:rPr>
        <w:smallCaps w:val="0"/>
        <w:strike w:val="0"/>
        <w:dstrike w:val="0"/>
        <w:u w:val="none"/>
        <w:effect w:val="none"/>
        <w:vertAlign w:val="baseline"/>
      </w:rPr>
    </w:lvl>
    <w:lvl w:ilvl="1">
      <w:start w:val="1"/>
      <w:numFmt w:val="lowerLetter"/>
      <w:lvlText w:val="%2."/>
      <w:lvlJc w:val="left"/>
      <w:pPr>
        <w:ind w:left="1530" w:hanging="360"/>
      </w:pPr>
      <w:rPr>
        <w:smallCaps w:val="0"/>
        <w:strike w:val="0"/>
        <w:dstrike w:val="0"/>
        <w:u w:val="none"/>
        <w:effect w:val="none"/>
        <w:vertAlign w:val="baseline"/>
      </w:rPr>
    </w:lvl>
    <w:lvl w:ilvl="2">
      <w:start w:val="1"/>
      <w:numFmt w:val="lowerRoman"/>
      <w:lvlText w:val="%3."/>
      <w:lvlJc w:val="left"/>
      <w:pPr>
        <w:ind w:left="2250" w:hanging="320"/>
      </w:pPr>
      <w:rPr>
        <w:smallCaps w:val="0"/>
        <w:strike w:val="0"/>
        <w:dstrike w:val="0"/>
        <w:u w:val="none"/>
        <w:effect w:val="none"/>
        <w:vertAlign w:val="baseline"/>
      </w:rPr>
    </w:lvl>
    <w:lvl w:ilvl="3">
      <w:start w:val="1"/>
      <w:numFmt w:val="decimal"/>
      <w:lvlText w:val="%4."/>
      <w:lvlJc w:val="left"/>
      <w:pPr>
        <w:ind w:left="2970" w:hanging="360"/>
      </w:pPr>
      <w:rPr>
        <w:smallCaps w:val="0"/>
        <w:strike w:val="0"/>
        <w:dstrike w:val="0"/>
        <w:u w:val="none"/>
        <w:effect w:val="none"/>
        <w:vertAlign w:val="baseline"/>
      </w:rPr>
    </w:lvl>
    <w:lvl w:ilvl="4">
      <w:start w:val="1"/>
      <w:numFmt w:val="lowerLetter"/>
      <w:lvlText w:val="%5."/>
      <w:lvlJc w:val="left"/>
      <w:pPr>
        <w:ind w:left="3690" w:hanging="360"/>
      </w:pPr>
      <w:rPr>
        <w:smallCaps w:val="0"/>
        <w:strike w:val="0"/>
        <w:dstrike w:val="0"/>
        <w:u w:val="none"/>
        <w:effect w:val="none"/>
        <w:vertAlign w:val="baseline"/>
      </w:rPr>
    </w:lvl>
    <w:lvl w:ilvl="5">
      <w:start w:val="1"/>
      <w:numFmt w:val="lowerRoman"/>
      <w:lvlText w:val="%6."/>
      <w:lvlJc w:val="left"/>
      <w:pPr>
        <w:ind w:left="4410" w:hanging="320"/>
      </w:pPr>
      <w:rPr>
        <w:smallCaps w:val="0"/>
        <w:strike w:val="0"/>
        <w:dstrike w:val="0"/>
        <w:u w:val="none"/>
        <w:effect w:val="none"/>
        <w:vertAlign w:val="baseline"/>
      </w:rPr>
    </w:lvl>
    <w:lvl w:ilvl="6">
      <w:start w:val="1"/>
      <w:numFmt w:val="decimal"/>
      <w:lvlText w:val="%7."/>
      <w:lvlJc w:val="left"/>
      <w:pPr>
        <w:ind w:left="5130" w:hanging="360"/>
      </w:pPr>
      <w:rPr>
        <w:smallCaps w:val="0"/>
        <w:strike w:val="0"/>
        <w:dstrike w:val="0"/>
        <w:u w:val="none"/>
        <w:effect w:val="none"/>
        <w:vertAlign w:val="baseline"/>
      </w:rPr>
    </w:lvl>
    <w:lvl w:ilvl="7">
      <w:start w:val="1"/>
      <w:numFmt w:val="lowerLetter"/>
      <w:lvlText w:val="%8."/>
      <w:lvlJc w:val="left"/>
      <w:pPr>
        <w:ind w:left="5850" w:hanging="360"/>
      </w:pPr>
      <w:rPr>
        <w:smallCaps w:val="0"/>
        <w:strike w:val="0"/>
        <w:dstrike w:val="0"/>
        <w:u w:val="none"/>
        <w:effect w:val="none"/>
        <w:vertAlign w:val="baseline"/>
      </w:rPr>
    </w:lvl>
    <w:lvl w:ilvl="8">
      <w:start w:val="1"/>
      <w:numFmt w:val="lowerRoman"/>
      <w:lvlText w:val="%9."/>
      <w:lvlJc w:val="left"/>
      <w:pPr>
        <w:ind w:left="6570" w:hanging="320"/>
      </w:pPr>
      <w:rPr>
        <w:smallCaps w:val="0"/>
        <w:strike w:val="0"/>
        <w:dstrike w:val="0"/>
        <w:u w:val="none"/>
        <w:effect w:val="none"/>
        <w:vertAlign w:val="baseline"/>
      </w:rPr>
    </w:lvl>
  </w:abstractNum>
  <w:abstractNum w:abstractNumId="1" w15:restartNumberingAfterBreak="0">
    <w:nsid w:val="4C5C2C31"/>
    <w:multiLevelType w:val="multilevel"/>
    <w:tmpl w:val="310C1462"/>
    <w:lvl w:ilvl="0">
      <w:start w:val="1"/>
      <w:numFmt w:val="decimal"/>
      <w:lvlText w:val="%1."/>
      <w:lvlJc w:val="left"/>
      <w:pPr>
        <w:ind w:left="850" w:hanging="540"/>
      </w:pPr>
      <w:rPr>
        <w:smallCaps w:val="0"/>
        <w:strike w:val="0"/>
        <w:dstrike w:val="0"/>
        <w:u w:val="none"/>
        <w:effect w:val="none"/>
        <w:vertAlign w:val="baseline"/>
      </w:rPr>
    </w:lvl>
    <w:lvl w:ilvl="1">
      <w:start w:val="1"/>
      <w:numFmt w:val="lowerLetter"/>
      <w:lvlText w:val="%2."/>
      <w:lvlJc w:val="left"/>
      <w:pPr>
        <w:ind w:left="1390" w:hanging="360"/>
      </w:pPr>
      <w:rPr>
        <w:smallCaps w:val="0"/>
        <w:strike w:val="0"/>
        <w:dstrike w:val="0"/>
        <w:u w:val="none"/>
        <w:effect w:val="none"/>
        <w:vertAlign w:val="baseline"/>
      </w:rPr>
    </w:lvl>
    <w:lvl w:ilvl="2">
      <w:start w:val="1"/>
      <w:numFmt w:val="lowerRoman"/>
      <w:lvlText w:val="%3."/>
      <w:lvlJc w:val="left"/>
      <w:pPr>
        <w:ind w:left="2110" w:hanging="320"/>
      </w:pPr>
      <w:rPr>
        <w:smallCaps w:val="0"/>
        <w:strike w:val="0"/>
        <w:dstrike w:val="0"/>
        <w:u w:val="none"/>
        <w:effect w:val="none"/>
        <w:vertAlign w:val="baseline"/>
      </w:rPr>
    </w:lvl>
    <w:lvl w:ilvl="3">
      <w:start w:val="1"/>
      <w:numFmt w:val="decimal"/>
      <w:lvlText w:val="%4."/>
      <w:lvlJc w:val="left"/>
      <w:pPr>
        <w:ind w:left="2830" w:hanging="360"/>
      </w:pPr>
      <w:rPr>
        <w:smallCaps w:val="0"/>
        <w:strike w:val="0"/>
        <w:dstrike w:val="0"/>
        <w:u w:val="none"/>
        <w:effect w:val="none"/>
        <w:vertAlign w:val="baseline"/>
      </w:rPr>
    </w:lvl>
    <w:lvl w:ilvl="4">
      <w:start w:val="1"/>
      <w:numFmt w:val="lowerLetter"/>
      <w:lvlText w:val="%5."/>
      <w:lvlJc w:val="left"/>
      <w:pPr>
        <w:ind w:left="3550" w:hanging="360"/>
      </w:pPr>
      <w:rPr>
        <w:smallCaps w:val="0"/>
        <w:strike w:val="0"/>
        <w:dstrike w:val="0"/>
        <w:u w:val="none"/>
        <w:effect w:val="none"/>
        <w:vertAlign w:val="baseline"/>
      </w:rPr>
    </w:lvl>
    <w:lvl w:ilvl="5">
      <w:start w:val="1"/>
      <w:numFmt w:val="lowerRoman"/>
      <w:lvlText w:val="%6."/>
      <w:lvlJc w:val="left"/>
      <w:pPr>
        <w:ind w:left="4270" w:hanging="320"/>
      </w:pPr>
      <w:rPr>
        <w:smallCaps w:val="0"/>
        <w:strike w:val="0"/>
        <w:dstrike w:val="0"/>
        <w:u w:val="none"/>
        <w:effect w:val="none"/>
        <w:vertAlign w:val="baseline"/>
      </w:rPr>
    </w:lvl>
    <w:lvl w:ilvl="6">
      <w:start w:val="1"/>
      <w:numFmt w:val="decimal"/>
      <w:lvlText w:val="%7."/>
      <w:lvlJc w:val="left"/>
      <w:pPr>
        <w:ind w:left="4990" w:hanging="360"/>
      </w:pPr>
      <w:rPr>
        <w:smallCaps w:val="0"/>
        <w:strike w:val="0"/>
        <w:dstrike w:val="0"/>
        <w:u w:val="none"/>
        <w:effect w:val="none"/>
        <w:vertAlign w:val="baseline"/>
      </w:rPr>
    </w:lvl>
    <w:lvl w:ilvl="7">
      <w:start w:val="1"/>
      <w:numFmt w:val="lowerLetter"/>
      <w:lvlText w:val="%8."/>
      <w:lvlJc w:val="left"/>
      <w:pPr>
        <w:ind w:left="5710" w:hanging="360"/>
      </w:pPr>
      <w:rPr>
        <w:smallCaps w:val="0"/>
        <w:strike w:val="0"/>
        <w:dstrike w:val="0"/>
        <w:u w:val="none"/>
        <w:effect w:val="none"/>
        <w:vertAlign w:val="baseline"/>
      </w:rPr>
    </w:lvl>
    <w:lvl w:ilvl="8">
      <w:start w:val="1"/>
      <w:numFmt w:val="lowerRoman"/>
      <w:lvlText w:val="%9."/>
      <w:lvlJc w:val="left"/>
      <w:pPr>
        <w:ind w:left="6430" w:hanging="320"/>
      </w:pPr>
      <w:rPr>
        <w:smallCaps w:val="0"/>
        <w:strike w:val="0"/>
        <w:dstrike w:val="0"/>
        <w:u w:val="none"/>
        <w:effect w:val="none"/>
        <w:vertAlign w:val="baseline"/>
      </w:rPr>
    </w:lvl>
  </w:abstractNum>
  <w:abstractNum w:abstractNumId="2" w15:restartNumberingAfterBreak="0">
    <w:nsid w:val="51BD7672"/>
    <w:multiLevelType w:val="hybridMultilevel"/>
    <w:tmpl w:val="DFA667D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15:restartNumberingAfterBreak="0">
    <w:nsid w:val="7CB62040"/>
    <w:multiLevelType w:val="multilevel"/>
    <w:tmpl w:val="DD6AE29C"/>
    <w:lvl w:ilvl="0">
      <w:start w:val="1"/>
      <w:numFmt w:val="decimal"/>
      <w:lvlText w:val="%1."/>
      <w:lvlJc w:val="left"/>
      <w:pPr>
        <w:ind w:left="1169" w:hanging="460"/>
      </w:pPr>
      <w:rPr>
        <w:smallCaps w:val="0"/>
        <w:strike w:val="0"/>
        <w:dstrike w:val="0"/>
        <w:u w:val="none"/>
        <w:effect w:val="none"/>
        <w:vertAlign w:val="baseline"/>
      </w:rPr>
    </w:lvl>
    <w:lvl w:ilvl="1">
      <w:start w:val="1"/>
      <w:numFmt w:val="lowerLetter"/>
      <w:lvlText w:val="%2."/>
      <w:lvlJc w:val="left"/>
      <w:pPr>
        <w:ind w:left="1789" w:hanging="360"/>
      </w:pPr>
      <w:rPr>
        <w:smallCaps w:val="0"/>
        <w:strike w:val="0"/>
        <w:dstrike w:val="0"/>
        <w:u w:val="none"/>
        <w:effect w:val="none"/>
        <w:vertAlign w:val="baseline"/>
      </w:rPr>
    </w:lvl>
    <w:lvl w:ilvl="2">
      <w:start w:val="1"/>
      <w:numFmt w:val="lowerRoman"/>
      <w:lvlText w:val="%3."/>
      <w:lvlJc w:val="left"/>
      <w:pPr>
        <w:ind w:left="2509" w:hanging="320"/>
      </w:pPr>
      <w:rPr>
        <w:smallCaps w:val="0"/>
        <w:strike w:val="0"/>
        <w:dstrike w:val="0"/>
        <w:u w:val="none"/>
        <w:effect w:val="none"/>
        <w:vertAlign w:val="baseline"/>
      </w:rPr>
    </w:lvl>
    <w:lvl w:ilvl="3">
      <w:start w:val="1"/>
      <w:numFmt w:val="decimal"/>
      <w:lvlText w:val="%4."/>
      <w:lvlJc w:val="left"/>
      <w:pPr>
        <w:ind w:left="3229" w:hanging="360"/>
      </w:pPr>
      <w:rPr>
        <w:smallCaps w:val="0"/>
        <w:strike w:val="0"/>
        <w:dstrike w:val="0"/>
        <w:u w:val="none"/>
        <w:effect w:val="none"/>
        <w:vertAlign w:val="baseline"/>
      </w:rPr>
    </w:lvl>
    <w:lvl w:ilvl="4">
      <w:start w:val="1"/>
      <w:numFmt w:val="lowerLetter"/>
      <w:lvlText w:val="%5."/>
      <w:lvlJc w:val="left"/>
      <w:pPr>
        <w:ind w:left="3949" w:hanging="360"/>
      </w:pPr>
      <w:rPr>
        <w:smallCaps w:val="0"/>
        <w:strike w:val="0"/>
        <w:dstrike w:val="0"/>
        <w:u w:val="none"/>
        <w:effect w:val="none"/>
        <w:vertAlign w:val="baseline"/>
      </w:rPr>
    </w:lvl>
    <w:lvl w:ilvl="5">
      <w:start w:val="1"/>
      <w:numFmt w:val="lowerRoman"/>
      <w:lvlText w:val="%6."/>
      <w:lvlJc w:val="left"/>
      <w:pPr>
        <w:ind w:left="4669" w:hanging="320"/>
      </w:pPr>
      <w:rPr>
        <w:smallCaps w:val="0"/>
        <w:strike w:val="0"/>
        <w:dstrike w:val="0"/>
        <w:u w:val="none"/>
        <w:effect w:val="none"/>
        <w:vertAlign w:val="baseline"/>
      </w:rPr>
    </w:lvl>
    <w:lvl w:ilvl="6">
      <w:start w:val="1"/>
      <w:numFmt w:val="decimal"/>
      <w:lvlText w:val="%7."/>
      <w:lvlJc w:val="left"/>
      <w:pPr>
        <w:ind w:left="5389" w:hanging="360"/>
      </w:pPr>
      <w:rPr>
        <w:smallCaps w:val="0"/>
        <w:strike w:val="0"/>
        <w:dstrike w:val="0"/>
        <w:u w:val="none"/>
        <w:effect w:val="none"/>
        <w:vertAlign w:val="baseline"/>
      </w:rPr>
    </w:lvl>
    <w:lvl w:ilvl="7">
      <w:start w:val="1"/>
      <w:numFmt w:val="lowerLetter"/>
      <w:lvlText w:val="%8."/>
      <w:lvlJc w:val="left"/>
      <w:pPr>
        <w:ind w:left="6109" w:hanging="360"/>
      </w:pPr>
      <w:rPr>
        <w:smallCaps w:val="0"/>
        <w:strike w:val="0"/>
        <w:dstrike w:val="0"/>
        <w:u w:val="none"/>
        <w:effect w:val="none"/>
        <w:vertAlign w:val="baseline"/>
      </w:rPr>
    </w:lvl>
    <w:lvl w:ilvl="8">
      <w:start w:val="1"/>
      <w:numFmt w:val="lowerRoman"/>
      <w:lvlText w:val="%9."/>
      <w:lvlJc w:val="left"/>
      <w:pPr>
        <w:ind w:left="6829" w:hanging="320"/>
      </w:pPr>
      <w:rPr>
        <w:smallCaps w:val="0"/>
        <w:strike w:val="0"/>
        <w:dstrike w:val="0"/>
        <w:u w:val="none"/>
        <w:effect w:val="none"/>
        <w:vertAlign w:val="baseline"/>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94C"/>
    <w:rsid w:val="00003B9B"/>
    <w:rsid w:val="0004043B"/>
    <w:rsid w:val="0004694C"/>
    <w:rsid w:val="000B00F6"/>
    <w:rsid w:val="000D1040"/>
    <w:rsid w:val="00143F21"/>
    <w:rsid w:val="00190C50"/>
    <w:rsid w:val="00223AE4"/>
    <w:rsid w:val="002E4E0B"/>
    <w:rsid w:val="00377147"/>
    <w:rsid w:val="004575CF"/>
    <w:rsid w:val="004C1882"/>
    <w:rsid w:val="004D315E"/>
    <w:rsid w:val="00573A84"/>
    <w:rsid w:val="005D0CBB"/>
    <w:rsid w:val="005E59D6"/>
    <w:rsid w:val="00690ECF"/>
    <w:rsid w:val="006C38AF"/>
    <w:rsid w:val="006E475F"/>
    <w:rsid w:val="006E6BAA"/>
    <w:rsid w:val="0079272C"/>
    <w:rsid w:val="007E6790"/>
    <w:rsid w:val="008E3D93"/>
    <w:rsid w:val="009375D1"/>
    <w:rsid w:val="009B6EE8"/>
    <w:rsid w:val="00A12E3B"/>
    <w:rsid w:val="00A462CD"/>
    <w:rsid w:val="00A961EC"/>
    <w:rsid w:val="00B342C1"/>
    <w:rsid w:val="00B64ED4"/>
    <w:rsid w:val="00B711C2"/>
    <w:rsid w:val="00BD12B9"/>
    <w:rsid w:val="00C71C1D"/>
    <w:rsid w:val="00CC29A4"/>
    <w:rsid w:val="00CE40C5"/>
    <w:rsid w:val="00D425B9"/>
    <w:rsid w:val="00E42FBC"/>
    <w:rsid w:val="00ED541A"/>
    <w:rsid w:val="00FD18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4F125A"/>
  <w14:defaultImageDpi w14:val="0"/>
  <w15:docId w15:val="{E2B00A69-CB67-46E2-AB30-C4783DD18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694C"/>
    <w:rPr>
      <w:sz w:val="24"/>
      <w:szCs w:val="24"/>
      <w:lang w:eastAsia="ru-RU"/>
    </w:rPr>
  </w:style>
  <w:style w:type="paragraph" w:styleId="2">
    <w:name w:val="heading 2"/>
    <w:basedOn w:val="a"/>
    <w:link w:val="20"/>
    <w:uiPriority w:val="99"/>
    <w:qFormat/>
    <w:rsid w:val="0004694C"/>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04694C"/>
    <w:rPr>
      <w:rFonts w:cs="Times New Roman"/>
      <w:b/>
      <w:sz w:val="36"/>
      <w:lang w:val="uk-UA" w:eastAsia="ru-RU"/>
    </w:rPr>
  </w:style>
  <w:style w:type="table" w:styleId="a3">
    <w:name w:val="Table Grid"/>
    <w:basedOn w:val="a1"/>
    <w:uiPriority w:val="99"/>
    <w:rsid w:val="0004694C"/>
    <w:rPr>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Знак Знак Знак"/>
    <w:basedOn w:val="a"/>
    <w:uiPriority w:val="99"/>
    <w:rsid w:val="0004694C"/>
    <w:rPr>
      <w:rFonts w:ascii="Verdana" w:hAnsi="Verdana" w:cs="Verdana"/>
      <w:sz w:val="20"/>
      <w:szCs w:val="20"/>
      <w:lang w:val="en-US" w:eastAsia="en-US"/>
    </w:rPr>
  </w:style>
  <w:style w:type="paragraph" w:customStyle="1" w:styleId="ParagraphStyle">
    <w:name w:val="Paragraph Style"/>
    <w:uiPriority w:val="99"/>
    <w:rsid w:val="0004694C"/>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04694C"/>
    <w:rPr>
      <w:color w:val="000000"/>
      <w:sz w:val="20"/>
    </w:rPr>
  </w:style>
  <w:style w:type="paragraph" w:styleId="a4">
    <w:name w:val="header"/>
    <w:basedOn w:val="a"/>
    <w:link w:val="a5"/>
    <w:uiPriority w:val="99"/>
    <w:rsid w:val="00A12E3B"/>
    <w:pPr>
      <w:tabs>
        <w:tab w:val="center" w:pos="4819"/>
        <w:tab w:val="right" w:pos="9639"/>
      </w:tabs>
    </w:pPr>
  </w:style>
  <w:style w:type="paragraph" w:styleId="a6">
    <w:name w:val="footer"/>
    <w:basedOn w:val="a"/>
    <w:link w:val="a7"/>
    <w:uiPriority w:val="99"/>
    <w:rsid w:val="00A12E3B"/>
    <w:pPr>
      <w:tabs>
        <w:tab w:val="center" w:pos="4819"/>
        <w:tab w:val="right" w:pos="9639"/>
      </w:tabs>
    </w:pPr>
  </w:style>
  <w:style w:type="character" w:customStyle="1" w:styleId="a5">
    <w:name w:val="Верхній колонтитул Знак"/>
    <w:link w:val="a4"/>
    <w:uiPriority w:val="99"/>
    <w:locked/>
    <w:rsid w:val="00A12E3B"/>
    <w:rPr>
      <w:rFonts w:cs="Times New Roman"/>
      <w:sz w:val="24"/>
      <w:szCs w:val="24"/>
      <w:lang w:val="uk-UA" w:eastAsia="x-none"/>
    </w:rPr>
  </w:style>
  <w:style w:type="paragraph" w:styleId="a8">
    <w:name w:val="Balloon Text"/>
    <w:basedOn w:val="a"/>
    <w:link w:val="a9"/>
    <w:uiPriority w:val="99"/>
    <w:semiHidden/>
    <w:rsid w:val="00573A84"/>
    <w:rPr>
      <w:rFonts w:ascii="Tahoma" w:hAnsi="Tahoma" w:cs="Tahoma"/>
      <w:sz w:val="16"/>
      <w:szCs w:val="16"/>
    </w:rPr>
  </w:style>
  <w:style w:type="character" w:customStyle="1" w:styleId="a7">
    <w:name w:val="Нижній колонтитул Знак"/>
    <w:link w:val="a6"/>
    <w:uiPriority w:val="99"/>
    <w:locked/>
    <w:rsid w:val="00A12E3B"/>
    <w:rPr>
      <w:rFonts w:cs="Times New Roman"/>
      <w:sz w:val="24"/>
      <w:szCs w:val="24"/>
      <w:lang w:val="uk-UA" w:eastAsia="x-none"/>
    </w:rPr>
  </w:style>
  <w:style w:type="character" w:customStyle="1" w:styleId="a9">
    <w:name w:val="Текст у виносці Знак"/>
    <w:link w:val="a8"/>
    <w:uiPriority w:val="99"/>
    <w:semiHidden/>
    <w:rPr>
      <w:rFonts w:ascii="Segoe UI" w:hAnsi="Segoe UI" w:cs="Segoe UI"/>
      <w:sz w:val="18"/>
      <w:szCs w:val="18"/>
      <w:lang w:eastAsia="ru-RU"/>
    </w:rPr>
  </w:style>
  <w:style w:type="paragraph" w:customStyle="1" w:styleId="rvps2">
    <w:name w:val="rvps2"/>
    <w:basedOn w:val="a"/>
    <w:rsid w:val="00190C50"/>
    <w:pPr>
      <w:suppressAutoHyphens/>
      <w:spacing w:before="100" w:beforeAutospacing="1" w:after="100" w:afterAutospacing="1"/>
      <w:ind w:leftChars="-1" w:left="-1" w:hangingChars="1" w:hanging="1"/>
      <w:outlineLvl w:val="0"/>
    </w:pPr>
    <w:rPr>
      <w:position w:val="-1"/>
      <w:lang w:val="ru-RU"/>
    </w:rPr>
  </w:style>
  <w:style w:type="paragraph" w:customStyle="1" w:styleId="StyleZakonu">
    <w:name w:val="StyleZakonu"/>
    <w:basedOn w:val="a"/>
    <w:rsid w:val="00190C50"/>
    <w:pPr>
      <w:spacing w:after="60" w:line="220" w:lineRule="exact"/>
      <w:ind w:firstLine="284"/>
      <w:jc w:val="both"/>
    </w:pPr>
    <w:rPr>
      <w:sz w:val="20"/>
      <w:szCs w:val="20"/>
    </w:rPr>
  </w:style>
  <w:style w:type="paragraph" w:customStyle="1" w:styleId="Normal1">
    <w:name w:val="Normal1"/>
    <w:rsid w:val="00190C50"/>
    <w:rPr>
      <w:lang w:eastAsia="en-US"/>
    </w:rPr>
  </w:style>
  <w:style w:type="character" w:customStyle="1" w:styleId="rvts9">
    <w:name w:val="rvts9"/>
    <w:rsid w:val="00190C50"/>
    <w:rPr>
      <w:w w:val="100"/>
      <w:effect w:val="none"/>
      <w:vertAlign w:val="baseline"/>
      <w:em w:val="none"/>
    </w:rPr>
  </w:style>
  <w:style w:type="character" w:styleId="aa">
    <w:name w:val="Hyperlink"/>
    <w:basedOn w:val="a0"/>
    <w:uiPriority w:val="99"/>
    <w:semiHidden/>
    <w:unhideWhenUsed/>
    <w:rsid w:val="00190C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262704">
      <w:marLeft w:val="0"/>
      <w:marRight w:val="0"/>
      <w:marTop w:val="0"/>
      <w:marBottom w:val="0"/>
      <w:divBdr>
        <w:top w:val="none" w:sz="0" w:space="0" w:color="auto"/>
        <w:left w:val="none" w:sz="0" w:space="0" w:color="auto"/>
        <w:bottom w:val="none" w:sz="0" w:space="0" w:color="auto"/>
        <w:right w:val="none" w:sz="0" w:space="0" w:color="auto"/>
      </w:divBdr>
    </w:div>
    <w:div w:id="279262705">
      <w:marLeft w:val="0"/>
      <w:marRight w:val="0"/>
      <w:marTop w:val="0"/>
      <w:marBottom w:val="0"/>
      <w:divBdr>
        <w:top w:val="none" w:sz="0" w:space="0" w:color="auto"/>
        <w:left w:val="none" w:sz="0" w:space="0" w:color="auto"/>
        <w:bottom w:val="none" w:sz="0" w:space="0" w:color="auto"/>
        <w:right w:val="none" w:sz="0" w:space="0" w:color="auto"/>
      </w:divBdr>
    </w:div>
    <w:div w:id="2792627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zakon.rada.gov.ua/laws/show/238-2013-%2525D0%2525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9B5E8A-7C5A-40DC-9B15-AB81AC228638}">
  <ds:schemaRefs>
    <ds:schemaRef ds:uri="http://schemas.microsoft.com/sharepoint/v3/contenttype/forms"/>
  </ds:schemaRefs>
</ds:datastoreItem>
</file>

<file path=customXml/itemProps2.xml><?xml version="1.0" encoding="utf-8"?>
<ds:datastoreItem xmlns:ds="http://schemas.openxmlformats.org/officeDocument/2006/customXml" ds:itemID="{1A1CA238-A8C0-441E-B673-31FE56FB3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D4B2D2-AFAE-4A20-8C63-1CE061100F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20163</Words>
  <Characters>11494</Characters>
  <Application>Microsoft Office Word</Application>
  <DocSecurity>0</DocSecurity>
  <Lines>95</Lines>
  <Paragraphs>63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2022-01-06T10:13:00Z</dcterms:created>
  <dcterms:modified xsi:type="dcterms:W3CDTF">2022-01-06T10:13:00Z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