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5CE7" w:rsidRPr="006E2272" w:rsidRDefault="00095CE7" w:rsidP="00095CE7">
      <w:pPr>
        <w:spacing w:after="0" w:line="240" w:lineRule="auto"/>
        <w:ind w:left="5664" w:firstLine="708"/>
        <w:jc w:val="right"/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</w:pPr>
    </w:p>
    <w:p w:rsidR="00095CE7" w:rsidRPr="006E2272" w:rsidRDefault="00095CE7" w:rsidP="00095CE7">
      <w:pPr>
        <w:spacing w:after="0" w:line="240" w:lineRule="auto"/>
        <w:ind w:left="5664"/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  <w:t xml:space="preserve">   </w:t>
      </w:r>
      <w:r w:rsidRPr="006E2272"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  <w:t>Верховна Рада України</w:t>
      </w:r>
    </w:p>
    <w:p w:rsidR="00095CE7" w:rsidRPr="006E2272" w:rsidRDefault="00095CE7" w:rsidP="00095CE7">
      <w:pPr>
        <w:spacing w:after="0" w:line="240" w:lineRule="auto"/>
        <w:jc w:val="both"/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</w:pPr>
    </w:p>
    <w:p w:rsidR="00095CE7" w:rsidRDefault="00095CE7" w:rsidP="00095CE7">
      <w:pPr>
        <w:shd w:val="clear" w:color="auto" w:fill="FFFFFF"/>
        <w:spacing w:after="0" w:line="240" w:lineRule="auto"/>
        <w:ind w:firstLine="7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095CE7" w:rsidRDefault="00095CE7" w:rsidP="00095CE7">
      <w:pPr>
        <w:shd w:val="clear" w:color="auto" w:fill="FFFFFF"/>
        <w:spacing w:after="0" w:line="240" w:lineRule="auto"/>
        <w:ind w:firstLine="7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095CE7" w:rsidRPr="00095CE7" w:rsidRDefault="00095CE7" w:rsidP="00095CE7">
      <w:pPr>
        <w:shd w:val="clear" w:color="auto" w:fill="FFFFFF"/>
        <w:spacing w:after="0" w:line="240" w:lineRule="auto"/>
        <w:ind w:firstLine="7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95CE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економічного розвитку на засіданні 26 січня 2022 року </w:t>
      </w:r>
      <w:r w:rsidR="00585D3F" w:rsidRPr="00585D3F">
        <w:rPr>
          <w:rFonts w:ascii="Times New Roman" w:eastAsia="Times New Roman" w:hAnsi="Times New Roman"/>
          <w:sz w:val="28"/>
          <w:szCs w:val="28"/>
          <w:lang w:val="uk-UA" w:eastAsia="ru-RU"/>
        </w:rPr>
        <w:t>(</w:t>
      </w:r>
      <w:r w:rsidR="00585D3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протокол № 91)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 режимі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відеоконференції</w:t>
      </w:r>
      <w:proofErr w:type="spellEnd"/>
      <w:r w:rsidRPr="00095CE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розглянув проект Закону України про внесення змін до деяких законів України стосовно приватизації вугледобувних підприємств та продажу арештованого майна (реєстр. №6507), поданий народним депутатом України </w:t>
      </w:r>
      <w:proofErr w:type="spellStart"/>
      <w:r w:rsidRPr="00095CE7">
        <w:rPr>
          <w:rFonts w:ascii="Times New Roman" w:eastAsia="Times New Roman" w:hAnsi="Times New Roman"/>
          <w:sz w:val="28"/>
          <w:szCs w:val="28"/>
          <w:lang w:val="uk-UA" w:eastAsia="ru-RU"/>
        </w:rPr>
        <w:t>Мотовиловцем</w:t>
      </w:r>
      <w:proofErr w:type="spellEnd"/>
      <w:r w:rsidRPr="00095CE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А.В. </w:t>
      </w:r>
      <w:r w:rsidRPr="00095CE7">
        <w:rPr>
          <w:rFonts w:ascii="Times New Roman" w:hAnsi="Times New Roman"/>
          <w:sz w:val="28"/>
          <w:szCs w:val="28"/>
          <w:lang w:val="uk-UA"/>
        </w:rPr>
        <w:t>та іншими народними депутатами України.</w:t>
      </w:r>
    </w:p>
    <w:p w:rsidR="00095CE7" w:rsidRPr="00095CE7" w:rsidRDefault="00095CE7" w:rsidP="00095CE7">
      <w:pPr>
        <w:shd w:val="clear" w:color="auto" w:fill="FFFFFF"/>
        <w:spacing w:after="0" w:line="240" w:lineRule="auto"/>
        <w:ind w:firstLine="7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95CE7">
        <w:rPr>
          <w:rFonts w:ascii="Times New Roman" w:eastAsia="Times New Roman" w:hAnsi="Times New Roman"/>
          <w:sz w:val="28"/>
          <w:szCs w:val="28"/>
          <w:lang w:val="uk-UA" w:eastAsia="ru-RU"/>
        </w:rPr>
        <w:t>Законопроектом вносяться зміни до Цивільного і Господарського кодексів України, законів України «Про особливості приватизації вугледобувних підприємств», «Про управління об’єктами державної власності», «Про приватизацію державного і комунального майна», «Про виконавче провадження», «Про нотаріат», «Про іпотеку», «Про державну реєстрацію речових прав на нерухоме майно та їх обтяжень» щодо:</w:t>
      </w:r>
    </w:p>
    <w:p w:rsidR="00095CE7" w:rsidRPr="00095CE7" w:rsidRDefault="00095CE7" w:rsidP="00095CE7">
      <w:pPr>
        <w:shd w:val="clear" w:color="auto" w:fill="FFFFFF"/>
        <w:spacing w:after="0" w:line="240" w:lineRule="auto"/>
        <w:ind w:firstLine="7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95CE7">
        <w:rPr>
          <w:rFonts w:ascii="Times New Roman" w:eastAsia="Times New Roman" w:hAnsi="Times New Roman"/>
          <w:sz w:val="28"/>
          <w:szCs w:val="28"/>
          <w:lang w:val="uk-UA" w:eastAsia="ru-RU"/>
        </w:rPr>
        <w:t>поширення норм Закону України «Про особливості приватизації вугледобувних підпр</w:t>
      </w:r>
      <w:r w:rsidR="00585D3F">
        <w:rPr>
          <w:rFonts w:ascii="Times New Roman" w:eastAsia="Times New Roman" w:hAnsi="Times New Roman"/>
          <w:sz w:val="28"/>
          <w:szCs w:val="28"/>
          <w:lang w:val="uk-UA" w:eastAsia="ru-RU"/>
        </w:rPr>
        <w:t>иємств» на підприємства паливно-</w:t>
      </w:r>
      <w:r w:rsidRPr="00095CE7">
        <w:rPr>
          <w:rFonts w:ascii="Times New Roman" w:eastAsia="Times New Roman" w:hAnsi="Times New Roman"/>
          <w:sz w:val="28"/>
          <w:szCs w:val="28"/>
          <w:lang w:val="uk-UA" w:eastAsia="ru-RU"/>
        </w:rPr>
        <w:t>енергетичного комплексу;</w:t>
      </w:r>
    </w:p>
    <w:p w:rsidR="00095CE7" w:rsidRPr="00095CE7" w:rsidRDefault="00095CE7" w:rsidP="00095CE7">
      <w:pPr>
        <w:shd w:val="clear" w:color="auto" w:fill="FFFFFF"/>
        <w:spacing w:after="0" w:line="240" w:lineRule="auto"/>
        <w:ind w:firstLine="7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95CE7">
        <w:rPr>
          <w:rFonts w:ascii="Times New Roman" w:eastAsia="Times New Roman" w:hAnsi="Times New Roman"/>
          <w:sz w:val="28"/>
          <w:szCs w:val="28"/>
          <w:lang w:val="uk-UA" w:eastAsia="ru-RU"/>
        </w:rPr>
        <w:t>продажу вугледобувних підприємств та підприємств паливно-енергетичного комплексу групами об’єктів (пул) за рішенням Кабінету Міністрів України;</w:t>
      </w:r>
    </w:p>
    <w:p w:rsidR="00095CE7" w:rsidRPr="00095CE7" w:rsidRDefault="00095CE7" w:rsidP="00095CE7">
      <w:pPr>
        <w:shd w:val="clear" w:color="auto" w:fill="FFFFFF"/>
        <w:spacing w:after="0" w:line="240" w:lineRule="auto"/>
        <w:ind w:firstLine="7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95CE7">
        <w:rPr>
          <w:rFonts w:ascii="Times New Roman" w:eastAsia="Times New Roman" w:hAnsi="Times New Roman"/>
          <w:sz w:val="28"/>
          <w:szCs w:val="28"/>
          <w:lang w:val="uk-UA" w:eastAsia="ru-RU"/>
        </w:rPr>
        <w:t>продажу арештованого та обтяженого майна з можливістю подальшої його перереєстрації;</w:t>
      </w:r>
    </w:p>
    <w:p w:rsidR="00095CE7" w:rsidRPr="00095CE7" w:rsidRDefault="00095CE7" w:rsidP="00095CE7">
      <w:pPr>
        <w:shd w:val="clear" w:color="auto" w:fill="FFFFFF"/>
        <w:spacing w:after="0" w:line="240" w:lineRule="auto"/>
        <w:ind w:firstLine="7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95CE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автоматичної </w:t>
      </w:r>
      <w:proofErr w:type="spellStart"/>
      <w:r w:rsidRPr="00095CE7">
        <w:rPr>
          <w:rFonts w:ascii="Times New Roman" w:eastAsia="Times New Roman" w:hAnsi="Times New Roman"/>
          <w:sz w:val="28"/>
          <w:szCs w:val="28"/>
          <w:lang w:val="uk-UA" w:eastAsia="ru-RU"/>
        </w:rPr>
        <w:t>перевидачі</w:t>
      </w:r>
      <w:proofErr w:type="spellEnd"/>
      <w:r w:rsidRPr="00095CE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дозвільних документів новим власникам без проведення конкурсів та інших процедур;</w:t>
      </w:r>
    </w:p>
    <w:p w:rsidR="00095CE7" w:rsidRPr="00095CE7" w:rsidRDefault="00095CE7" w:rsidP="00095CE7">
      <w:pPr>
        <w:shd w:val="clear" w:color="auto" w:fill="FFFFFF"/>
        <w:spacing w:after="0" w:line="240" w:lineRule="auto"/>
        <w:ind w:firstLine="7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95CE7">
        <w:rPr>
          <w:rFonts w:ascii="Times New Roman" w:eastAsia="Times New Roman" w:hAnsi="Times New Roman"/>
          <w:sz w:val="28"/>
          <w:szCs w:val="28"/>
          <w:lang w:val="uk-UA" w:eastAsia="ru-RU"/>
        </w:rPr>
        <w:t>встановлення спеціальних строків позовної давності по об’єктам приватизації: з дебіторської заборгованості – 5 років, з кредиторської заборгованості – 1 рік з моменту включення об’єкту до переліку приватизації;</w:t>
      </w:r>
    </w:p>
    <w:p w:rsidR="00095CE7" w:rsidRPr="00095CE7" w:rsidRDefault="00095CE7" w:rsidP="00095CE7">
      <w:pPr>
        <w:shd w:val="clear" w:color="auto" w:fill="FFFFFF"/>
        <w:spacing w:after="0" w:line="240" w:lineRule="auto"/>
        <w:ind w:firstLine="7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95CE7">
        <w:rPr>
          <w:rFonts w:ascii="Times New Roman" w:eastAsia="Times New Roman" w:hAnsi="Times New Roman"/>
          <w:sz w:val="28"/>
          <w:szCs w:val="28"/>
          <w:lang w:val="uk-UA" w:eastAsia="ru-RU"/>
        </w:rPr>
        <w:t>надання права керівникам працювати одночасно на декількох підприємствах, що знаходяться в процесі приватизації;</w:t>
      </w:r>
    </w:p>
    <w:p w:rsidR="00095CE7" w:rsidRPr="00095CE7" w:rsidRDefault="00095CE7" w:rsidP="00095CE7">
      <w:pPr>
        <w:shd w:val="clear" w:color="auto" w:fill="FFFFFF"/>
        <w:spacing w:after="0" w:line="240" w:lineRule="auto"/>
        <w:ind w:firstLine="7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95CE7">
        <w:rPr>
          <w:rFonts w:ascii="Times New Roman" w:eastAsia="Times New Roman" w:hAnsi="Times New Roman"/>
          <w:sz w:val="28"/>
          <w:szCs w:val="28"/>
          <w:lang w:val="uk-UA" w:eastAsia="ru-RU"/>
        </w:rPr>
        <w:t>інших питань пов’язаних з приватизацією державного та комунального майна.</w:t>
      </w:r>
    </w:p>
    <w:p w:rsidR="00095CE7" w:rsidRPr="00095CE7" w:rsidRDefault="00095CE7" w:rsidP="00095CE7">
      <w:pPr>
        <w:shd w:val="clear" w:color="auto" w:fill="FFFFFF"/>
        <w:spacing w:after="0" w:line="240" w:lineRule="auto"/>
        <w:ind w:firstLine="7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95CE7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>Головне науково-експертне управління Апарату Верховної Ради України у висновку від 19.01.2022 висловлює зауваження до поданого законопроекту.</w:t>
      </w:r>
    </w:p>
    <w:p w:rsidR="00095CE7" w:rsidRPr="00095CE7" w:rsidRDefault="00095CE7" w:rsidP="00095CE7">
      <w:pPr>
        <w:shd w:val="clear" w:color="auto" w:fill="FFFFFF"/>
        <w:spacing w:after="0" w:line="240" w:lineRule="auto"/>
        <w:ind w:firstLine="7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95CE7">
        <w:rPr>
          <w:rFonts w:ascii="Times New Roman" w:eastAsia="Times New Roman" w:hAnsi="Times New Roman"/>
          <w:sz w:val="28"/>
          <w:szCs w:val="28"/>
          <w:lang w:val="uk-UA" w:eastAsia="ru-RU"/>
        </w:rPr>
        <w:t>Фонд державного майна України у висновку від 21.01.2022 підтримує прийняття законопроекту.</w:t>
      </w:r>
    </w:p>
    <w:p w:rsidR="00095CE7" w:rsidRPr="00095CE7" w:rsidRDefault="00095CE7" w:rsidP="00095CE7">
      <w:pPr>
        <w:shd w:val="clear" w:color="auto" w:fill="FFFFFF"/>
        <w:spacing w:after="0" w:line="240" w:lineRule="auto"/>
        <w:ind w:firstLine="7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95CE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 результатами обговорення народні депутати України – члени Комітету прийняли рішення </w:t>
      </w:r>
      <w:proofErr w:type="spellStart"/>
      <w:r w:rsidRPr="00095CE7">
        <w:rPr>
          <w:rFonts w:ascii="Times New Roman" w:eastAsia="Times New Roman" w:hAnsi="Times New Roman"/>
          <w:sz w:val="28"/>
          <w:szCs w:val="28"/>
          <w:lang w:val="uk-UA" w:eastAsia="ru-RU"/>
        </w:rPr>
        <w:t>внести</w:t>
      </w:r>
      <w:proofErr w:type="spellEnd"/>
      <w:r w:rsidRPr="00095CE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проект Закону України про внесення змін до деяких законів України стосовно приватизації вугледобувних підприємств та продажу арештованого майна (реєстр. №6507) на розгляд Верховної Ради України, рекомендувати включити його до порядку денного сесії Верховної Ради України та за результатами розгляду у першому читанні прийняти законопроект за основу.</w:t>
      </w:r>
    </w:p>
    <w:p w:rsidR="00095CE7" w:rsidRPr="006E2272" w:rsidRDefault="00095CE7" w:rsidP="00095CE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95CE7">
        <w:rPr>
          <w:rStyle w:val="xfm84783366"/>
          <w:rFonts w:ascii="Times New Roman" w:hAnsi="Times New Roman"/>
          <w:sz w:val="28"/>
          <w:szCs w:val="28"/>
          <w:lang w:val="uk-UA"/>
        </w:rPr>
        <w:t xml:space="preserve">Беручи до уваги висновок Головного науково-експертного управління Апарату Верховної Ради України щодо усунення деяких </w:t>
      </w:r>
      <w:proofErr w:type="spellStart"/>
      <w:r w:rsidRPr="00095CE7">
        <w:rPr>
          <w:rStyle w:val="xfm84783366"/>
          <w:rFonts w:ascii="Times New Roman" w:hAnsi="Times New Roman"/>
          <w:sz w:val="28"/>
          <w:szCs w:val="28"/>
          <w:lang w:val="uk-UA"/>
        </w:rPr>
        <w:t>неузгодженостей</w:t>
      </w:r>
      <w:proofErr w:type="spellEnd"/>
      <w:r w:rsidRPr="00095CE7">
        <w:rPr>
          <w:rStyle w:val="xfm84783366"/>
          <w:rFonts w:ascii="Times New Roman" w:hAnsi="Times New Roman"/>
          <w:sz w:val="28"/>
          <w:szCs w:val="28"/>
          <w:lang w:val="uk-UA"/>
        </w:rPr>
        <w:t xml:space="preserve"> та урахування висловлених зауважень і пропозицій до законопроекту, Комітет також ухвалив рішення звернутись до Голови Верховної Ради України з пропозицією оголосити відповідно до частини першої статті 116 Закону України «Про Регламент Верховної Ради України» під час розгляду даного законопроекту на пленарному засіданні про необхідність внесення пропозицій і поправок щодо виправлень, уточнень, усунення помилок та/або суперечностей у тексті зазначеного</w:t>
      </w:r>
      <w:r w:rsidRPr="006E2272">
        <w:rPr>
          <w:rStyle w:val="xfm84783366"/>
          <w:rFonts w:ascii="Times New Roman" w:hAnsi="Times New Roman"/>
          <w:sz w:val="28"/>
          <w:szCs w:val="28"/>
          <w:lang w:val="uk-UA"/>
        </w:rPr>
        <w:t xml:space="preserve"> законопроекту, інших структурних частин законопроекту та/або інших законодавчих актів, що не були предметом розгляду в першому читанні та відповідають предмету правового регулювання законопроекту.</w:t>
      </w:r>
    </w:p>
    <w:p w:rsidR="00585D3F" w:rsidRPr="001B5697" w:rsidRDefault="00585D3F" w:rsidP="00585D3F">
      <w:pPr>
        <w:spacing w:after="0" w:line="240" w:lineRule="auto"/>
        <w:ind w:firstLine="426"/>
        <w:jc w:val="both"/>
        <w:rPr>
          <w:rFonts w:ascii="Times New Roman" w:hAnsi="Times New Roman"/>
          <w:sz w:val="28"/>
          <w:lang w:val="uk-UA"/>
        </w:rPr>
      </w:pPr>
      <w:r w:rsidRPr="001B5697">
        <w:rPr>
          <w:rFonts w:ascii="Times New Roman" w:hAnsi="Times New Roman"/>
          <w:sz w:val="28"/>
          <w:lang w:val="uk-UA"/>
        </w:rPr>
        <w:t xml:space="preserve">Співдоповідач </w:t>
      </w:r>
      <w:r w:rsidRPr="001B569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на пленарному засіданні Верховної Ради України </w:t>
      </w:r>
      <w:r w:rsidRPr="001B5697">
        <w:rPr>
          <w:rFonts w:ascii="Times New Roman" w:hAnsi="Times New Roman"/>
          <w:sz w:val="28"/>
          <w:lang w:val="uk-UA"/>
        </w:rPr>
        <w:t xml:space="preserve">від Комітету – Голова Комітету </w:t>
      </w:r>
      <w:r w:rsidRPr="001B569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з питань економічного розвитку </w:t>
      </w:r>
      <w:r w:rsidRPr="001B5697">
        <w:rPr>
          <w:rFonts w:ascii="Times New Roman" w:hAnsi="Times New Roman"/>
          <w:sz w:val="28"/>
          <w:lang w:val="uk-UA"/>
        </w:rPr>
        <w:t>Наталуха Дмитро Андрійович.</w:t>
      </w:r>
    </w:p>
    <w:p w:rsidR="00095CE7" w:rsidRPr="006E2272" w:rsidRDefault="00095CE7" w:rsidP="00095CE7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bookmarkStart w:id="0" w:name="_GoBack"/>
      <w:bookmarkEnd w:id="0"/>
    </w:p>
    <w:p w:rsidR="00095CE7" w:rsidRDefault="00095CE7" w:rsidP="00095CE7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095CE7" w:rsidRPr="006E2272" w:rsidRDefault="00095CE7" w:rsidP="00095CE7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</w:pPr>
      <w:r w:rsidRPr="006E2272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Голова Комітету</w:t>
      </w:r>
      <w:r w:rsidRPr="006E2272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6E2272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6E2272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6E2272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6E2272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6E2272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6E2272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proofErr w:type="spellStart"/>
      <w:r w:rsidRPr="006E2272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Д.А.Наталуха</w:t>
      </w:r>
      <w:proofErr w:type="spellEnd"/>
      <w:r w:rsidRPr="006E2272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 xml:space="preserve"> </w:t>
      </w:r>
    </w:p>
    <w:p w:rsidR="00095CE7" w:rsidRPr="006E2272" w:rsidRDefault="00095CE7" w:rsidP="00095CE7">
      <w:pPr>
        <w:shd w:val="clear" w:color="auto" w:fill="FFFFFF"/>
        <w:spacing w:after="0" w:line="240" w:lineRule="auto"/>
        <w:ind w:firstLine="726"/>
        <w:jc w:val="both"/>
        <w:rPr>
          <w:lang w:val="uk-UA"/>
        </w:rPr>
      </w:pPr>
    </w:p>
    <w:p w:rsidR="00356A33" w:rsidRDefault="00356A33"/>
    <w:sectPr w:rsidR="00356A33" w:rsidSect="00095CE7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134" w:right="1133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5634" w:rsidRDefault="007C5634" w:rsidP="00095CE7">
      <w:pPr>
        <w:spacing w:after="0" w:line="240" w:lineRule="auto"/>
      </w:pPr>
      <w:r>
        <w:separator/>
      </w:r>
    </w:p>
  </w:endnote>
  <w:endnote w:type="continuationSeparator" w:id="0">
    <w:p w:rsidR="007C5634" w:rsidRDefault="007C5634" w:rsidP="00095C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11979358"/>
      <w:docPartObj>
        <w:docPartGallery w:val="Page Numbers (Bottom of Page)"/>
        <w:docPartUnique/>
      </w:docPartObj>
    </w:sdtPr>
    <w:sdtEndPr/>
    <w:sdtContent>
      <w:p w:rsidR="001B5697" w:rsidRDefault="00E50DD1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85D3F" w:rsidRPr="00585D3F">
          <w:rPr>
            <w:noProof/>
            <w:lang w:val="uk-UA"/>
          </w:rPr>
          <w:t>2</w:t>
        </w:r>
        <w:r>
          <w:fldChar w:fldCharType="end"/>
        </w:r>
      </w:p>
    </w:sdtContent>
  </w:sdt>
  <w:p w:rsidR="001B5697" w:rsidRDefault="007C5634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7C5634">
        <w:pPr>
          <w:pStyle w:val="a5"/>
          <w:jc w:val="center"/>
        </w:pPr>
      </w:p>
    </w:sdtContent>
  </w:sdt>
  <w:p w:rsidR="00A7635E" w:rsidRDefault="007C563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5634" w:rsidRDefault="007C5634" w:rsidP="00095CE7">
      <w:pPr>
        <w:spacing w:after="0" w:line="240" w:lineRule="auto"/>
      </w:pPr>
      <w:r>
        <w:separator/>
      </w:r>
    </w:p>
  </w:footnote>
  <w:footnote w:type="continuationSeparator" w:id="0">
    <w:p w:rsidR="007C5634" w:rsidRDefault="007C5634" w:rsidP="00095C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E50DD1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CB4E2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095CE7" w:rsidRDefault="00E50DD1" w:rsidP="00095CE7">
          <w:pPr>
            <w:autoSpaceDE w:val="0"/>
            <w:autoSpaceDN w:val="0"/>
            <w:spacing w:after="0" w:line="240" w:lineRule="auto"/>
            <w:ind w:left="7080"/>
            <w:jc w:val="both"/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</w:pPr>
          <w:r>
            <w:rPr>
              <w:rFonts w:ascii="Times New Roman" w:eastAsia="Times New Roman" w:hAnsi="Times New Roman"/>
              <w:b/>
              <w:sz w:val="28"/>
              <w:szCs w:val="28"/>
              <w:lang w:val="uk-UA" w:eastAsia="ru-RU"/>
            </w:rPr>
            <w:t xml:space="preserve">         </w:t>
          </w:r>
          <w:r w:rsidR="00095CE7">
            <w:rPr>
              <w:rFonts w:ascii="Times New Roman" w:eastAsia="Times New Roman" w:hAnsi="Times New Roman"/>
              <w:b/>
              <w:sz w:val="28"/>
              <w:szCs w:val="28"/>
              <w:lang w:val="uk-UA" w:eastAsia="ru-RU"/>
            </w:rPr>
            <w:t xml:space="preserve">     </w:t>
          </w:r>
          <w:r w:rsidR="00095CE7"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  <w:t xml:space="preserve">До </w:t>
          </w:r>
          <w:proofErr w:type="spellStart"/>
          <w:r w:rsidR="00095CE7"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  <w:t>реєстр</w:t>
          </w:r>
          <w:proofErr w:type="spellEnd"/>
          <w:r w:rsidR="00095CE7"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  <w:t>. №</w:t>
          </w:r>
          <w:r w:rsidR="00095CE7" w:rsidRPr="00280237"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  <w:t xml:space="preserve"> </w:t>
          </w:r>
          <w:r w:rsidR="00095CE7" w:rsidRPr="00006819"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  <w:t xml:space="preserve">6507 </w:t>
          </w:r>
        </w:p>
        <w:p w:rsidR="00095CE7" w:rsidRPr="00006819" w:rsidRDefault="00095CE7" w:rsidP="00095CE7">
          <w:pPr>
            <w:autoSpaceDE w:val="0"/>
            <w:autoSpaceDN w:val="0"/>
            <w:spacing w:after="0" w:line="240" w:lineRule="auto"/>
            <w:ind w:left="7080"/>
            <w:jc w:val="both"/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</w:pPr>
          <w:r>
            <w:rPr>
              <w:rFonts w:ascii="Times New Roman" w:eastAsia="Times New Roman" w:hAnsi="Times New Roman"/>
              <w:b/>
              <w:sz w:val="28"/>
              <w:szCs w:val="28"/>
              <w:lang w:val="uk-UA" w:eastAsia="ru-RU"/>
            </w:rPr>
            <w:t xml:space="preserve">              </w:t>
          </w:r>
          <w:proofErr w:type="spellStart"/>
          <w:r w:rsidRPr="00006819"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  <w:t>від</w:t>
          </w:r>
          <w:proofErr w:type="spellEnd"/>
          <w:r w:rsidRPr="00006819"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  <w:t xml:space="preserve"> 06.01.2022</w:t>
          </w:r>
        </w:p>
        <w:p w:rsidR="000A71D3" w:rsidRPr="00AB6A88" w:rsidRDefault="00E50DD1" w:rsidP="000A71D3">
          <w:pPr>
            <w:autoSpaceDE w:val="0"/>
            <w:autoSpaceDN w:val="0"/>
            <w:spacing w:after="0" w:line="240" w:lineRule="auto"/>
            <w:ind w:left="5664" w:firstLine="708"/>
            <w:jc w:val="both"/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59264" behindDoc="0" locked="0" layoutInCell="1" allowOverlap="1" wp14:anchorId="616CAC4E" wp14:editId="211B293E">
                <wp:simplePos x="0" y="0"/>
                <wp:positionH relativeFrom="margin">
                  <wp:posOffset>3474085</wp:posOffset>
                </wp:positionH>
                <wp:positionV relativeFrom="paragraph">
                  <wp:posOffset>95480</wp:posOffset>
                </wp:positionV>
                <wp:extent cx="461010" cy="636905"/>
                <wp:effectExtent l="0" t="0" r="0" b="0"/>
                <wp:wrapSquare wrapText="bothSides"/>
                <wp:docPr id="7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  <w:t xml:space="preserve">    </w:t>
          </w:r>
          <w:r>
            <w:rPr>
              <w:rFonts w:ascii="Times New Roman" w:eastAsia="Times New Roman" w:hAnsi="Times New Roman"/>
              <w:b/>
              <w:sz w:val="28"/>
              <w:szCs w:val="28"/>
              <w:lang w:val="uk-UA" w:eastAsia="ru-RU"/>
            </w:rPr>
            <w:t xml:space="preserve">    </w:t>
          </w:r>
        </w:p>
        <w:p w:rsidR="000A71D3" w:rsidRPr="00081BDA" w:rsidRDefault="00E50DD1" w:rsidP="000A71D3">
          <w:pPr>
            <w:autoSpaceDE w:val="0"/>
            <w:autoSpaceDN w:val="0"/>
            <w:spacing w:after="0" w:line="240" w:lineRule="auto"/>
            <w:ind w:left="5664" w:firstLine="708"/>
            <w:jc w:val="both"/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</w:pPr>
          <w:r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  <w:t xml:space="preserve">    </w:t>
          </w:r>
          <w:r>
            <w:rPr>
              <w:rFonts w:ascii="Times New Roman" w:eastAsia="Times New Roman" w:hAnsi="Times New Roman"/>
              <w:b/>
              <w:sz w:val="28"/>
              <w:szCs w:val="28"/>
              <w:lang w:val="uk-UA" w:eastAsia="ru-RU"/>
            </w:rPr>
            <w:t xml:space="preserve">    </w:t>
          </w:r>
        </w:p>
        <w:p w:rsidR="000A71D3" w:rsidRPr="00081BDA" w:rsidRDefault="00E50DD1" w:rsidP="000A71D3">
          <w:pPr>
            <w:autoSpaceDE w:val="0"/>
            <w:autoSpaceDN w:val="0"/>
            <w:spacing w:after="0" w:line="240" w:lineRule="auto"/>
            <w:ind w:left="5664" w:firstLine="708"/>
            <w:jc w:val="both"/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</w:pPr>
          <w:r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  <w:t xml:space="preserve">    </w:t>
          </w:r>
          <w:r>
            <w:rPr>
              <w:rFonts w:ascii="Times New Roman" w:eastAsia="Times New Roman" w:hAnsi="Times New Roman"/>
              <w:b/>
              <w:sz w:val="28"/>
              <w:szCs w:val="28"/>
              <w:lang w:val="uk-UA" w:eastAsia="ru-RU"/>
            </w:rPr>
            <w:t xml:space="preserve">    </w:t>
          </w:r>
        </w:p>
        <w:p w:rsidR="00CE6A4B" w:rsidRPr="00AD7F82" w:rsidRDefault="007C5634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E50DD1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ВЕРХОВНА РАДА УКРАЇНИ</w:t>
          </w:r>
        </w:p>
        <w:p w:rsidR="00CE6A4B" w:rsidRPr="008D7BBE" w:rsidRDefault="00E50DD1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економічного розвитку</w:t>
          </w:r>
        </w:p>
        <w:p w:rsidR="00C27AE9" w:rsidRPr="009865D4" w:rsidRDefault="00E50DD1" w:rsidP="0004046F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1008, м.Київ-8, вул. М. Грушевського, 5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CB4E27" w:rsidRPr="00053776" w:rsidTr="003E0669">
      <w:tc>
        <w:tcPr>
          <w:tcW w:w="1087" w:type="dxa"/>
          <w:tcBorders>
            <w:top w:val="nil"/>
          </w:tcBorders>
        </w:tcPr>
        <w:p w:rsidR="00CB4E27" w:rsidRPr="00053776" w:rsidRDefault="007C5634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CB4E27" w:rsidRPr="00053776" w:rsidRDefault="007C5634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CB4E27" w:rsidRPr="00053776" w:rsidRDefault="007C5634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7C5634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5CE7"/>
    <w:rsid w:val="00095CE7"/>
    <w:rsid w:val="00356A33"/>
    <w:rsid w:val="00585D3F"/>
    <w:rsid w:val="007C5634"/>
    <w:rsid w:val="00E50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8A5C64"/>
  <w15:chartTrackingRefBased/>
  <w15:docId w15:val="{838DF886-9113-4F49-88F6-0438A86D8F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5CE7"/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095C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095CE7"/>
    <w:rPr>
      <w:rFonts w:ascii="Calibri" w:eastAsia="Calibri" w:hAnsi="Calibri" w:cs="Times New Roman"/>
      <w:lang w:val="ru-RU"/>
    </w:rPr>
  </w:style>
  <w:style w:type="paragraph" w:styleId="a5">
    <w:name w:val="footer"/>
    <w:basedOn w:val="a"/>
    <w:link w:val="a6"/>
    <w:uiPriority w:val="99"/>
    <w:rsid w:val="00095C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095CE7"/>
    <w:rPr>
      <w:rFonts w:ascii="Calibri" w:eastAsia="Calibri" w:hAnsi="Calibri" w:cs="Times New Roman"/>
      <w:lang w:val="ru-RU"/>
    </w:rPr>
  </w:style>
  <w:style w:type="table" w:styleId="a7">
    <w:name w:val="Table Grid"/>
    <w:basedOn w:val="a1"/>
    <w:uiPriority w:val="99"/>
    <w:rsid w:val="00095CE7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xfm84783366">
    <w:name w:val="xfm_84783366"/>
    <w:basedOn w:val="a0"/>
    <w:rsid w:val="00095C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2114</Words>
  <Characters>1206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Прокопенко Руслан Борисович</dc:creator>
  <cp:keywords/>
  <dc:description/>
  <cp:lastModifiedBy>Прокопенко Руслан Борисович</cp:lastModifiedBy>
  <cp:revision>2</cp:revision>
  <dcterms:created xsi:type="dcterms:W3CDTF">2022-01-26T14:09:00Z</dcterms:created>
  <dcterms:modified xsi:type="dcterms:W3CDTF">2022-01-26T14:38:00Z</dcterms:modified>
</cp:coreProperties>
</file>