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1368" w:rsidRPr="00A51368" w:rsidRDefault="00A51368" w:rsidP="00A51368">
      <w:pPr>
        <w:spacing w:line="240" w:lineRule="auto"/>
        <w:jc w:val="right"/>
        <w:outlineLvl w:val="2"/>
        <w:rPr>
          <w:bCs/>
          <w:sz w:val="24"/>
          <w:szCs w:val="24"/>
          <w:lang w:eastAsia="uk-UA"/>
        </w:rPr>
      </w:pPr>
      <w:r w:rsidRPr="00A51368">
        <w:rPr>
          <w:bCs/>
          <w:sz w:val="24"/>
          <w:szCs w:val="24"/>
          <w:lang w:eastAsia="uk-UA"/>
        </w:rPr>
        <w:t>До реєстр. № 6528</w:t>
      </w:r>
    </w:p>
    <w:p w:rsidR="00A51368" w:rsidRDefault="00A51368" w:rsidP="00125A25">
      <w:pPr>
        <w:spacing w:line="240" w:lineRule="auto"/>
        <w:jc w:val="right"/>
        <w:outlineLvl w:val="2"/>
        <w:rPr>
          <w:bCs/>
          <w:sz w:val="24"/>
          <w:szCs w:val="24"/>
          <w:lang w:eastAsia="uk-UA"/>
        </w:rPr>
      </w:pPr>
      <w:r w:rsidRPr="00A51368">
        <w:rPr>
          <w:bCs/>
          <w:sz w:val="24"/>
          <w:szCs w:val="24"/>
          <w:lang w:eastAsia="uk-UA"/>
        </w:rPr>
        <w:t>від 18.01.2022</w:t>
      </w:r>
    </w:p>
    <w:p w:rsidR="008F16BF" w:rsidRPr="004F7B8A" w:rsidRDefault="008F16BF" w:rsidP="008F16BF">
      <w:pPr>
        <w:pStyle w:val="a5"/>
        <w:rPr>
          <w:color w:val="002060"/>
          <w:sz w:val="2"/>
          <w:szCs w:val="2"/>
        </w:rPr>
      </w:pPr>
    </w:p>
    <w:tbl>
      <w:tblPr>
        <w:tblW w:w="11957" w:type="dxa"/>
        <w:tblInd w:w="-1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57"/>
      </w:tblGrid>
      <w:tr w:rsidR="00125A25" w:rsidRPr="00125A25" w:rsidTr="0008237A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:rsidR="00125A25" w:rsidRPr="00125A25" w:rsidRDefault="00A51368" w:rsidP="00125A25">
            <w:pPr>
              <w:tabs>
                <w:tab w:val="left" w:pos="1710"/>
                <w:tab w:val="left" w:pos="11030"/>
                <w:tab w:val="left" w:pos="11280"/>
              </w:tabs>
              <w:spacing w:line="240" w:lineRule="auto"/>
              <w:jc w:val="left"/>
              <w:rPr>
                <w:color w:val="002060"/>
                <w:sz w:val="32"/>
                <w:szCs w:val="32"/>
                <w:lang w:val="ru-RU"/>
              </w:rPr>
            </w:pPr>
            <w:r w:rsidRPr="00477423">
              <w:rPr>
                <w:b/>
                <w:bCs/>
                <w:szCs w:val="28"/>
                <w:lang w:eastAsia="uk-UA"/>
              </w:rPr>
              <w:tab/>
            </w:r>
            <w:r w:rsidRPr="00477423">
              <w:rPr>
                <w:b/>
                <w:bCs/>
                <w:szCs w:val="28"/>
                <w:lang w:eastAsia="uk-UA"/>
              </w:rPr>
              <w:tab/>
            </w:r>
            <w:r w:rsidR="00125A25" w:rsidRPr="00125A25">
              <w:rPr>
                <w:rFonts w:ascii="Calibri" w:hAnsi="Calibri"/>
                <w:noProof/>
                <w:spacing w:val="20"/>
                <w:sz w:val="34"/>
                <w:szCs w:val="34"/>
                <w:lang w:eastAsia="uk-UA"/>
              </w:rPr>
              <w:drawing>
                <wp:anchor distT="360045" distB="0" distL="114300" distR="114300" simplePos="0" relativeHeight="251659264" behindDoc="0" locked="0" layoutInCell="1" allowOverlap="1" wp14:anchorId="68817DA7" wp14:editId="4ABE501A">
                  <wp:simplePos x="0" y="0"/>
                  <wp:positionH relativeFrom="margin">
                    <wp:posOffset>3880485</wp:posOffset>
                  </wp:positionH>
                  <wp:positionV relativeFrom="paragraph">
                    <wp:posOffset>0</wp:posOffset>
                  </wp:positionV>
                  <wp:extent cx="461010" cy="636905"/>
                  <wp:effectExtent l="0" t="0" r="0" b="0"/>
                  <wp:wrapSquare wrapText="bothSides"/>
                  <wp:docPr id="6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125A25" w:rsidRPr="00125A25" w:rsidRDefault="00125A25" w:rsidP="00125A25">
            <w:pPr>
              <w:spacing w:line="240" w:lineRule="auto"/>
              <w:jc w:val="left"/>
              <w:rPr>
                <w:color w:val="002060"/>
                <w:sz w:val="32"/>
                <w:szCs w:val="32"/>
                <w:lang w:val="ru-RU"/>
              </w:rPr>
            </w:pPr>
          </w:p>
          <w:p w:rsidR="00125A25" w:rsidRPr="00125A25" w:rsidRDefault="00125A25" w:rsidP="00125A25">
            <w:pPr>
              <w:spacing w:line="240" w:lineRule="auto"/>
              <w:jc w:val="left"/>
              <w:rPr>
                <w:color w:val="002060"/>
                <w:sz w:val="32"/>
                <w:szCs w:val="32"/>
                <w:lang w:val="ru-RU"/>
              </w:rPr>
            </w:pPr>
          </w:p>
          <w:p w:rsidR="00125A25" w:rsidRPr="00125A25" w:rsidRDefault="00125A25" w:rsidP="00125A25">
            <w:pPr>
              <w:tabs>
                <w:tab w:val="left" w:pos="6510"/>
              </w:tabs>
              <w:spacing w:before="80" w:line="240" w:lineRule="auto"/>
              <w:jc w:val="center"/>
              <w:rPr>
                <w:color w:val="1829A8"/>
                <w:spacing w:val="20"/>
                <w:sz w:val="34"/>
                <w:szCs w:val="34"/>
                <w:lang w:val="ru-RU"/>
              </w:rPr>
            </w:pPr>
            <w:r w:rsidRPr="00125A25">
              <w:rPr>
                <w:color w:val="1829A8"/>
                <w:spacing w:val="20"/>
                <w:sz w:val="34"/>
                <w:szCs w:val="34"/>
              </w:rPr>
              <w:t xml:space="preserve">         ВЕРХОВНА РАДА УКРАЇНИ</w:t>
            </w:r>
          </w:p>
          <w:p w:rsidR="00125A25" w:rsidRPr="00125A25" w:rsidRDefault="00125A25" w:rsidP="00125A25">
            <w:pPr>
              <w:spacing w:before="100" w:line="240" w:lineRule="auto"/>
              <w:jc w:val="left"/>
              <w:rPr>
                <w:b/>
                <w:color w:val="1829A8"/>
                <w:spacing w:val="20"/>
                <w:sz w:val="24"/>
                <w:szCs w:val="24"/>
              </w:rPr>
            </w:pPr>
            <w:r w:rsidRPr="00125A25">
              <w:rPr>
                <w:b/>
                <w:color w:val="1829A8"/>
                <w:spacing w:val="20"/>
                <w:sz w:val="24"/>
                <w:szCs w:val="24"/>
              </w:rPr>
              <w:t xml:space="preserve">                       Комітет з питань Регламенту, депутатської етики та організації роботи</w:t>
            </w:r>
            <w:r w:rsidRPr="00125A25">
              <w:rPr>
                <w:b/>
                <w:color w:val="1829A8"/>
                <w:spacing w:val="20"/>
                <w:sz w:val="24"/>
                <w:szCs w:val="24"/>
              </w:rPr>
              <w:br/>
              <w:t xml:space="preserve">                                                            Верховної Ради України</w:t>
            </w:r>
          </w:p>
          <w:p w:rsidR="00125A25" w:rsidRPr="00125A25" w:rsidRDefault="00125A25" w:rsidP="00125A25">
            <w:pPr>
              <w:spacing w:before="60" w:after="60" w:line="240" w:lineRule="auto"/>
              <w:jc w:val="center"/>
              <w:rPr>
                <w:rFonts w:ascii="Calibri" w:hAnsi="Calibri"/>
                <w:color w:val="002060"/>
                <w:sz w:val="20"/>
                <w:szCs w:val="20"/>
                <w:lang w:val="ru-RU"/>
              </w:rPr>
            </w:pPr>
            <w:r w:rsidRPr="00125A25">
              <w:rPr>
                <w:color w:val="1829A8"/>
                <w:sz w:val="20"/>
                <w:szCs w:val="20"/>
              </w:rPr>
              <w:t xml:space="preserve">                      01008, м.Київ-8, вул. М. Грушевського, 5, </w:t>
            </w:r>
            <w:proofErr w:type="spellStart"/>
            <w:r w:rsidRPr="00125A25">
              <w:rPr>
                <w:color w:val="1829A8"/>
                <w:sz w:val="20"/>
                <w:szCs w:val="20"/>
              </w:rPr>
              <w:t>тел</w:t>
            </w:r>
            <w:proofErr w:type="spellEnd"/>
            <w:r w:rsidRPr="00125A25">
              <w:rPr>
                <w:color w:val="1829A8"/>
                <w:sz w:val="20"/>
                <w:szCs w:val="20"/>
              </w:rPr>
              <w:t>.</w:t>
            </w:r>
            <w:r w:rsidRPr="00125A25">
              <w:rPr>
                <w:color w:val="1829A8"/>
                <w:sz w:val="20"/>
                <w:szCs w:val="20"/>
                <w:lang w:val="ru-RU"/>
              </w:rPr>
              <w:t>/</w:t>
            </w:r>
            <w:r w:rsidRPr="00125A25">
              <w:rPr>
                <w:color w:val="1829A8"/>
                <w:sz w:val="20"/>
                <w:szCs w:val="20"/>
              </w:rPr>
              <w:t xml:space="preserve">факс: 255-49-56  </w:t>
            </w:r>
            <w:r w:rsidRPr="00125A25">
              <w:rPr>
                <w:color w:val="1829A8"/>
                <w:sz w:val="20"/>
                <w:szCs w:val="20"/>
                <w:lang w:val="en-US"/>
              </w:rPr>
              <w:t>E</w:t>
            </w:r>
            <w:r w:rsidRPr="00125A25">
              <w:rPr>
                <w:color w:val="1829A8"/>
                <w:sz w:val="20"/>
                <w:szCs w:val="20"/>
                <w:lang w:val="ru-RU"/>
              </w:rPr>
              <w:t>-</w:t>
            </w:r>
            <w:r w:rsidRPr="00125A25">
              <w:rPr>
                <w:color w:val="1829A8"/>
                <w:sz w:val="20"/>
                <w:szCs w:val="20"/>
                <w:lang w:val="en-US"/>
              </w:rPr>
              <w:t>mail</w:t>
            </w:r>
            <w:r w:rsidRPr="00125A25">
              <w:rPr>
                <w:color w:val="1829A8"/>
                <w:sz w:val="20"/>
                <w:szCs w:val="20"/>
                <w:lang w:val="ru-RU"/>
              </w:rPr>
              <w:t xml:space="preserve">: </w:t>
            </w:r>
            <w:r w:rsidRPr="00125A25">
              <w:rPr>
                <w:color w:val="1829A8"/>
                <w:sz w:val="20"/>
                <w:szCs w:val="20"/>
                <w:lang w:val="en-US"/>
              </w:rPr>
              <w:t>k</w:t>
            </w:r>
            <w:r w:rsidRPr="00125A25">
              <w:rPr>
                <w:color w:val="1829A8"/>
                <w:sz w:val="20"/>
                <w:szCs w:val="20"/>
                <w:lang w:val="ru-RU"/>
              </w:rPr>
              <w:t>_</w:t>
            </w:r>
            <w:proofErr w:type="spellStart"/>
            <w:r w:rsidRPr="00125A25">
              <w:rPr>
                <w:color w:val="1829A8"/>
                <w:sz w:val="20"/>
                <w:szCs w:val="20"/>
                <w:lang w:val="en-US"/>
              </w:rPr>
              <w:t>reglam</w:t>
            </w:r>
            <w:proofErr w:type="spellEnd"/>
            <w:r w:rsidRPr="00125A25">
              <w:rPr>
                <w:color w:val="1829A8"/>
                <w:sz w:val="20"/>
                <w:szCs w:val="20"/>
                <w:lang w:val="ru-RU"/>
              </w:rPr>
              <w:t>@</w:t>
            </w:r>
            <w:proofErr w:type="spellStart"/>
            <w:r w:rsidRPr="00125A25">
              <w:rPr>
                <w:color w:val="1829A8"/>
                <w:sz w:val="20"/>
                <w:szCs w:val="20"/>
                <w:lang w:val="en-US"/>
              </w:rPr>
              <w:t>rada</w:t>
            </w:r>
            <w:proofErr w:type="spellEnd"/>
            <w:r w:rsidRPr="00125A25">
              <w:rPr>
                <w:color w:val="1829A8"/>
                <w:sz w:val="20"/>
                <w:szCs w:val="20"/>
                <w:lang w:val="ru-RU"/>
              </w:rPr>
              <w:t>.</w:t>
            </w:r>
            <w:proofErr w:type="spellStart"/>
            <w:r w:rsidRPr="00125A25">
              <w:rPr>
                <w:color w:val="1829A8"/>
                <w:sz w:val="20"/>
                <w:szCs w:val="20"/>
                <w:lang w:val="en-US"/>
              </w:rPr>
              <w:t>gov</w:t>
            </w:r>
            <w:proofErr w:type="spellEnd"/>
            <w:r w:rsidRPr="00125A25">
              <w:rPr>
                <w:color w:val="1829A8"/>
                <w:sz w:val="20"/>
                <w:szCs w:val="20"/>
                <w:lang w:val="ru-RU"/>
              </w:rPr>
              <w:t>.</w:t>
            </w:r>
            <w:proofErr w:type="spellStart"/>
            <w:r w:rsidRPr="00125A25">
              <w:rPr>
                <w:color w:val="1829A8"/>
                <w:sz w:val="20"/>
                <w:szCs w:val="20"/>
                <w:lang w:val="en-US"/>
              </w:rPr>
              <w:t>ua</w:t>
            </w:r>
            <w:proofErr w:type="spellEnd"/>
          </w:p>
        </w:tc>
      </w:tr>
    </w:tbl>
    <w:tbl>
      <w:tblPr>
        <w:tblStyle w:val="1"/>
        <w:tblW w:w="11887" w:type="dxa"/>
        <w:tblInd w:w="-1680" w:type="dxa"/>
        <w:tblBorders>
          <w:top w:val="thinThickMediumGap" w:sz="12" w:space="0" w:color="0033CC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80"/>
        <w:gridCol w:w="9639"/>
        <w:gridCol w:w="568"/>
      </w:tblGrid>
      <w:tr w:rsidR="00125A25" w:rsidRPr="00125A25" w:rsidTr="0008237A">
        <w:tc>
          <w:tcPr>
            <w:tcW w:w="1680" w:type="dxa"/>
            <w:tcBorders>
              <w:top w:val="nil"/>
            </w:tcBorders>
          </w:tcPr>
          <w:p w:rsidR="00125A25" w:rsidRPr="00125A25" w:rsidRDefault="00125A25" w:rsidP="00125A25">
            <w:pPr>
              <w:rPr>
                <w:rFonts w:ascii="Times New Roman" w:hAnsi="Times New Roman"/>
                <w:color w:val="002060"/>
                <w:lang w:val="ru-RU"/>
              </w:rPr>
            </w:pPr>
          </w:p>
        </w:tc>
        <w:tc>
          <w:tcPr>
            <w:tcW w:w="9639" w:type="dxa"/>
          </w:tcPr>
          <w:p w:rsidR="00125A25" w:rsidRPr="00125A25" w:rsidRDefault="00125A25" w:rsidP="00125A25">
            <w:pPr>
              <w:rPr>
                <w:rFonts w:ascii="Times New Roman" w:hAnsi="Times New Roman"/>
                <w:color w:val="002060"/>
                <w:lang w:val="ru-RU"/>
              </w:rPr>
            </w:pPr>
          </w:p>
        </w:tc>
        <w:tc>
          <w:tcPr>
            <w:tcW w:w="568" w:type="dxa"/>
            <w:tcBorders>
              <w:top w:val="nil"/>
            </w:tcBorders>
          </w:tcPr>
          <w:p w:rsidR="00125A25" w:rsidRPr="00125A25" w:rsidRDefault="00125A25" w:rsidP="00125A25">
            <w:pPr>
              <w:rPr>
                <w:rFonts w:ascii="Times New Roman" w:hAnsi="Times New Roman"/>
                <w:color w:val="002060"/>
                <w:lang w:val="ru-RU"/>
              </w:rPr>
            </w:pPr>
          </w:p>
        </w:tc>
      </w:tr>
    </w:tbl>
    <w:p w:rsidR="00260EE4" w:rsidRDefault="00A51368" w:rsidP="00260EE4">
      <w:pPr>
        <w:spacing w:line="240" w:lineRule="auto"/>
        <w:jc w:val="right"/>
        <w:outlineLvl w:val="2"/>
        <w:rPr>
          <w:b/>
          <w:bCs/>
          <w:szCs w:val="28"/>
          <w:lang w:eastAsia="uk-UA"/>
        </w:rPr>
      </w:pPr>
      <w:r w:rsidRPr="00477423">
        <w:rPr>
          <w:b/>
          <w:bCs/>
          <w:szCs w:val="28"/>
          <w:lang w:eastAsia="uk-UA"/>
        </w:rPr>
        <w:tab/>
      </w:r>
    </w:p>
    <w:p w:rsidR="00A51368" w:rsidRDefault="00A51368" w:rsidP="00260EE4">
      <w:pPr>
        <w:spacing w:line="240" w:lineRule="auto"/>
        <w:jc w:val="right"/>
        <w:outlineLvl w:val="2"/>
        <w:rPr>
          <w:b/>
          <w:bCs/>
          <w:szCs w:val="28"/>
          <w:lang w:eastAsia="uk-UA"/>
        </w:rPr>
      </w:pPr>
      <w:r w:rsidRPr="00A51368">
        <w:rPr>
          <w:b/>
          <w:bCs/>
          <w:szCs w:val="28"/>
          <w:lang w:eastAsia="uk-UA"/>
        </w:rPr>
        <w:t>ВЕРХОВНА РАДА УКРАЇНИ</w:t>
      </w:r>
    </w:p>
    <w:p w:rsidR="00DD1E22" w:rsidRPr="00A51368" w:rsidRDefault="00DD1E22" w:rsidP="00A51368">
      <w:pPr>
        <w:spacing w:line="240" w:lineRule="auto"/>
        <w:jc w:val="right"/>
        <w:outlineLvl w:val="2"/>
        <w:rPr>
          <w:b/>
          <w:bCs/>
          <w:szCs w:val="28"/>
          <w:lang w:eastAsia="uk-UA"/>
        </w:rPr>
      </w:pPr>
    </w:p>
    <w:p w:rsidR="00A51368" w:rsidRPr="00477423" w:rsidRDefault="00A51368" w:rsidP="00A51368">
      <w:pPr>
        <w:spacing w:line="240" w:lineRule="auto"/>
        <w:jc w:val="center"/>
        <w:outlineLvl w:val="2"/>
        <w:rPr>
          <w:b/>
          <w:bCs/>
          <w:szCs w:val="28"/>
          <w:lang w:eastAsia="uk-UA"/>
        </w:rPr>
      </w:pPr>
      <w:r w:rsidRPr="00477423">
        <w:rPr>
          <w:b/>
          <w:bCs/>
          <w:szCs w:val="28"/>
          <w:lang w:eastAsia="uk-UA"/>
        </w:rPr>
        <w:t>ВИСНОВОК</w:t>
      </w:r>
    </w:p>
    <w:p w:rsidR="00DD1E22" w:rsidRPr="00477423" w:rsidRDefault="00DD1E22" w:rsidP="00A51368">
      <w:pPr>
        <w:spacing w:line="240" w:lineRule="auto"/>
        <w:jc w:val="center"/>
        <w:outlineLvl w:val="2"/>
        <w:rPr>
          <w:b/>
          <w:bCs/>
          <w:szCs w:val="28"/>
          <w:lang w:eastAsia="uk-UA"/>
        </w:rPr>
      </w:pPr>
    </w:p>
    <w:p w:rsidR="00A51368" w:rsidRPr="00477423" w:rsidRDefault="00A51368" w:rsidP="00A51368">
      <w:pPr>
        <w:spacing w:line="240" w:lineRule="auto"/>
        <w:outlineLvl w:val="2"/>
        <w:rPr>
          <w:b/>
          <w:bCs/>
          <w:szCs w:val="28"/>
          <w:lang w:eastAsia="uk-UA"/>
        </w:rPr>
      </w:pPr>
      <w:r w:rsidRPr="00477423">
        <w:rPr>
          <w:b/>
          <w:bCs/>
          <w:szCs w:val="28"/>
          <w:lang w:eastAsia="uk-UA"/>
        </w:rPr>
        <w:tab/>
      </w:r>
      <w:r>
        <w:rPr>
          <w:b/>
          <w:bCs/>
          <w:szCs w:val="28"/>
          <w:lang w:eastAsia="uk-UA"/>
        </w:rPr>
        <w:t>на</w:t>
      </w:r>
      <w:r w:rsidRPr="00477423">
        <w:rPr>
          <w:b/>
          <w:bCs/>
          <w:szCs w:val="28"/>
          <w:lang w:eastAsia="uk-UA"/>
        </w:rPr>
        <w:t xml:space="preserve"> проект Закону України </w:t>
      </w:r>
      <w:r w:rsidRPr="00477423">
        <w:rPr>
          <w:b/>
          <w:szCs w:val="28"/>
          <w:lang w:eastAsia="uk-UA"/>
        </w:rPr>
        <w:t>«</w:t>
      </w:r>
      <w:r w:rsidRPr="00477423">
        <w:rPr>
          <w:b/>
          <w:bCs/>
          <w:szCs w:val="28"/>
          <w:lang w:eastAsia="uk-UA"/>
        </w:rPr>
        <w:t xml:space="preserve">Про </w:t>
      </w:r>
      <w:r w:rsidRPr="00477423">
        <w:rPr>
          <w:b/>
          <w:szCs w:val="28"/>
          <w:lang w:eastAsia="uk-UA"/>
        </w:rPr>
        <w:t xml:space="preserve">внесення зміни до пункту 3   розділу II «Прикінцеві та перехідні положення» Закону України «Про внесення змін до Регламенту Верховної Ради України щодо вдосконалення електронної форми документообігу у Верховній Раді України», </w:t>
      </w:r>
      <w:r w:rsidRPr="00477423">
        <w:rPr>
          <w:b/>
          <w:bCs/>
          <w:szCs w:val="28"/>
          <w:lang w:eastAsia="uk-UA"/>
        </w:rPr>
        <w:t xml:space="preserve">внесений народними депутатами України </w:t>
      </w:r>
      <w:proofErr w:type="spellStart"/>
      <w:r w:rsidRPr="00477423">
        <w:rPr>
          <w:b/>
          <w:bCs/>
          <w:szCs w:val="28"/>
          <w:lang w:eastAsia="uk-UA"/>
        </w:rPr>
        <w:t>Стефанчуком</w:t>
      </w:r>
      <w:proofErr w:type="spellEnd"/>
      <w:r w:rsidRPr="00477423">
        <w:rPr>
          <w:b/>
          <w:bCs/>
          <w:szCs w:val="28"/>
          <w:lang w:eastAsia="uk-UA"/>
        </w:rPr>
        <w:t xml:space="preserve"> Р.О., Корнієнком О.С., Кондратюк О.К. (реєстр. № 6528 від 18.01.2022)</w:t>
      </w:r>
    </w:p>
    <w:p w:rsidR="00A51368" w:rsidRDefault="00A51368" w:rsidP="00A51368">
      <w:pPr>
        <w:spacing w:line="240" w:lineRule="auto"/>
        <w:ind w:firstLine="708"/>
        <w:rPr>
          <w:szCs w:val="28"/>
        </w:rPr>
      </w:pPr>
    </w:p>
    <w:p w:rsidR="00A51368" w:rsidRPr="00477423" w:rsidRDefault="00A51368" w:rsidP="00A51368">
      <w:pPr>
        <w:spacing w:line="240" w:lineRule="auto"/>
        <w:outlineLvl w:val="2"/>
        <w:rPr>
          <w:bCs/>
          <w:szCs w:val="28"/>
          <w:lang w:eastAsia="uk-UA"/>
        </w:rPr>
      </w:pPr>
      <w:r w:rsidRPr="00477423">
        <w:rPr>
          <w:bCs/>
          <w:szCs w:val="28"/>
        </w:rPr>
        <w:tab/>
      </w:r>
      <w:r>
        <w:rPr>
          <w:bCs/>
          <w:szCs w:val="28"/>
        </w:rPr>
        <w:t xml:space="preserve">Згідно з електронною резолюцією від </w:t>
      </w:r>
      <w:r w:rsidRPr="00477423">
        <w:rPr>
          <w:bCs/>
          <w:szCs w:val="28"/>
        </w:rPr>
        <w:t xml:space="preserve">18 </w:t>
      </w:r>
      <w:r>
        <w:rPr>
          <w:bCs/>
          <w:szCs w:val="28"/>
        </w:rPr>
        <w:t>січня</w:t>
      </w:r>
      <w:r w:rsidRPr="00477423">
        <w:rPr>
          <w:bCs/>
          <w:szCs w:val="28"/>
        </w:rPr>
        <w:t xml:space="preserve"> 2022 року (електронна картка документа (</w:t>
      </w:r>
      <w:r w:rsidRPr="00177BB5">
        <w:rPr>
          <w:bCs/>
          <w:szCs w:val="28"/>
        </w:rPr>
        <w:t>805727</w:t>
      </w:r>
      <w:r w:rsidRPr="00477423">
        <w:rPr>
          <w:bCs/>
          <w:szCs w:val="28"/>
        </w:rPr>
        <w:t>)</w:t>
      </w:r>
      <w:r>
        <w:rPr>
          <w:bCs/>
          <w:szCs w:val="28"/>
        </w:rPr>
        <w:t xml:space="preserve"> та</w:t>
      </w:r>
      <w:r w:rsidRPr="00477423">
        <w:rPr>
          <w:bCs/>
          <w:szCs w:val="28"/>
        </w:rPr>
        <w:t xml:space="preserve"> дорученням Голови Верховної Ради України </w:t>
      </w:r>
      <w:r w:rsidR="00221CBF">
        <w:rPr>
          <w:bCs/>
          <w:szCs w:val="28"/>
        </w:rPr>
        <w:t xml:space="preserve">                    </w:t>
      </w:r>
      <w:proofErr w:type="spellStart"/>
      <w:r w:rsidRPr="00477423">
        <w:rPr>
          <w:bCs/>
          <w:szCs w:val="28"/>
        </w:rPr>
        <w:t>Стефанчука</w:t>
      </w:r>
      <w:proofErr w:type="spellEnd"/>
      <w:r w:rsidRPr="00477423">
        <w:rPr>
          <w:bCs/>
          <w:szCs w:val="28"/>
        </w:rPr>
        <w:t xml:space="preserve"> Р.О. від</w:t>
      </w:r>
      <w:r>
        <w:rPr>
          <w:bCs/>
          <w:szCs w:val="28"/>
        </w:rPr>
        <w:t xml:space="preserve"> 19 січня 2022 року (електронна картка документа </w:t>
      </w:r>
      <w:r w:rsidRPr="00F778EA">
        <w:rPr>
          <w:bCs/>
          <w:szCs w:val="28"/>
        </w:rPr>
        <w:t>(</w:t>
      </w:r>
      <w:r w:rsidRPr="00F778EA">
        <w:rPr>
          <w:rFonts w:ascii="Roboto-Regular" w:hAnsi="Roboto-Regular"/>
          <w:bCs/>
          <w:color w:val="000000"/>
          <w:shd w:val="clear" w:color="auto" w:fill="F5F5F5"/>
        </w:rPr>
        <w:t>806121</w:t>
      </w:r>
      <w:r>
        <w:rPr>
          <w:bCs/>
          <w:color w:val="000000"/>
          <w:shd w:val="clear" w:color="auto" w:fill="F5F5F5"/>
        </w:rPr>
        <w:t>)</w:t>
      </w:r>
      <w:r w:rsidRPr="00477423">
        <w:rPr>
          <w:bCs/>
          <w:szCs w:val="28"/>
        </w:rPr>
        <w:t xml:space="preserve">                      </w:t>
      </w:r>
      <w:r w:rsidRPr="00477423">
        <w:rPr>
          <w:bCs/>
          <w:szCs w:val="28"/>
          <w:lang w:eastAsia="uk-UA"/>
        </w:rPr>
        <w:t>Комітет</w:t>
      </w:r>
      <w:r>
        <w:rPr>
          <w:bCs/>
          <w:szCs w:val="28"/>
          <w:lang w:eastAsia="uk-UA"/>
        </w:rPr>
        <w:t xml:space="preserve"> на засіданні 19 січня </w:t>
      </w:r>
      <w:proofErr w:type="spellStart"/>
      <w:r>
        <w:rPr>
          <w:bCs/>
          <w:szCs w:val="28"/>
          <w:lang w:eastAsia="uk-UA"/>
        </w:rPr>
        <w:t>ц.р</w:t>
      </w:r>
      <w:proofErr w:type="spellEnd"/>
      <w:r>
        <w:rPr>
          <w:bCs/>
          <w:szCs w:val="28"/>
          <w:lang w:eastAsia="uk-UA"/>
        </w:rPr>
        <w:t>. (протокол № 97)</w:t>
      </w:r>
      <w:r w:rsidRPr="00477423">
        <w:rPr>
          <w:bCs/>
          <w:szCs w:val="28"/>
          <w:lang w:eastAsia="uk-UA"/>
        </w:rPr>
        <w:t xml:space="preserve"> попередньо розгляну</w:t>
      </w:r>
      <w:r>
        <w:rPr>
          <w:bCs/>
          <w:szCs w:val="28"/>
          <w:lang w:eastAsia="uk-UA"/>
        </w:rPr>
        <w:t>в</w:t>
      </w:r>
      <w:r w:rsidRPr="00477423">
        <w:rPr>
          <w:bCs/>
          <w:szCs w:val="28"/>
          <w:lang w:eastAsia="uk-UA"/>
        </w:rPr>
        <w:t xml:space="preserve"> проект </w:t>
      </w:r>
      <w:r w:rsidRPr="00477423">
        <w:rPr>
          <w:bCs/>
          <w:szCs w:val="28"/>
        </w:rPr>
        <w:t>Закону України «</w:t>
      </w:r>
      <w:r w:rsidRPr="00477423">
        <w:rPr>
          <w:bCs/>
          <w:szCs w:val="28"/>
          <w:lang w:eastAsia="uk-UA"/>
        </w:rPr>
        <w:t xml:space="preserve">Про </w:t>
      </w:r>
      <w:r w:rsidRPr="00477423">
        <w:rPr>
          <w:szCs w:val="28"/>
          <w:lang w:eastAsia="uk-UA"/>
        </w:rPr>
        <w:t xml:space="preserve">внесення зміни до пункту 3 розділу II «Прикінцеві та перехідні положення» Закону України «Про внесення змін до Регламенту Верховної Ради України щодо вдосконалення електронної форми документообігу у Верховній Раді України», </w:t>
      </w:r>
      <w:r w:rsidRPr="00477423">
        <w:rPr>
          <w:bCs/>
          <w:szCs w:val="28"/>
          <w:lang w:eastAsia="uk-UA"/>
        </w:rPr>
        <w:t xml:space="preserve">внесений народними депутатами України </w:t>
      </w:r>
      <w:proofErr w:type="spellStart"/>
      <w:r w:rsidRPr="00477423">
        <w:rPr>
          <w:bCs/>
          <w:szCs w:val="28"/>
          <w:lang w:eastAsia="uk-UA"/>
        </w:rPr>
        <w:t>Стефанчуком</w:t>
      </w:r>
      <w:proofErr w:type="spellEnd"/>
      <w:r w:rsidRPr="00477423">
        <w:rPr>
          <w:bCs/>
          <w:szCs w:val="28"/>
          <w:lang w:eastAsia="uk-UA"/>
        </w:rPr>
        <w:t xml:space="preserve"> Р.О., Корнієнком О.С., Кондратюк О.К. (реєстр. № 6528 від 18.01.2022), та висновок Головного науково-експертного управління Апарату Верховної Ради України від 18 </w:t>
      </w:r>
      <w:r>
        <w:rPr>
          <w:bCs/>
          <w:szCs w:val="28"/>
          <w:lang w:eastAsia="uk-UA"/>
        </w:rPr>
        <w:t>січня</w:t>
      </w:r>
      <w:r w:rsidRPr="00477423">
        <w:rPr>
          <w:bCs/>
          <w:szCs w:val="28"/>
          <w:lang w:eastAsia="uk-UA"/>
        </w:rPr>
        <w:t xml:space="preserve"> 2022 року</w:t>
      </w:r>
      <w:r>
        <w:rPr>
          <w:bCs/>
          <w:szCs w:val="28"/>
          <w:lang w:eastAsia="uk-UA"/>
        </w:rPr>
        <w:t xml:space="preserve"> </w:t>
      </w:r>
      <w:r w:rsidRPr="00477423">
        <w:rPr>
          <w:bCs/>
          <w:szCs w:val="28"/>
        </w:rPr>
        <w:t>(електронна картка документа (</w:t>
      </w:r>
      <w:r w:rsidRPr="00177BB5">
        <w:rPr>
          <w:bCs/>
          <w:szCs w:val="28"/>
        </w:rPr>
        <w:t>80</w:t>
      </w:r>
      <w:r w:rsidRPr="00177BB5">
        <w:rPr>
          <w:bCs/>
          <w:szCs w:val="28"/>
          <w:lang w:val="ru-RU"/>
        </w:rPr>
        <w:t>6013</w:t>
      </w:r>
      <w:r w:rsidRPr="00477423">
        <w:rPr>
          <w:bCs/>
          <w:szCs w:val="28"/>
        </w:rPr>
        <w:t>)</w:t>
      </w:r>
      <w:r w:rsidRPr="00477423">
        <w:rPr>
          <w:bCs/>
          <w:szCs w:val="28"/>
          <w:lang w:eastAsia="uk-UA"/>
        </w:rPr>
        <w:t>.</w:t>
      </w:r>
    </w:p>
    <w:p w:rsidR="00A51368" w:rsidRDefault="00A51368" w:rsidP="00A51368">
      <w:pPr>
        <w:spacing w:line="240" w:lineRule="auto"/>
        <w:ind w:firstLine="708"/>
        <w:outlineLvl w:val="2"/>
        <w:rPr>
          <w:szCs w:val="28"/>
          <w:lang w:eastAsia="uk-UA"/>
        </w:rPr>
      </w:pPr>
      <w:r w:rsidRPr="00477423">
        <w:rPr>
          <w:bCs/>
          <w:szCs w:val="28"/>
          <w:lang w:eastAsia="uk-UA"/>
        </w:rPr>
        <w:t>Метою по</w:t>
      </w:r>
      <w:bookmarkStart w:id="0" w:name="_GoBack"/>
      <w:bookmarkEnd w:id="0"/>
      <w:r w:rsidRPr="00477423">
        <w:rPr>
          <w:bCs/>
          <w:szCs w:val="28"/>
          <w:lang w:eastAsia="uk-UA"/>
        </w:rPr>
        <w:t xml:space="preserve">даного проекту Закону є, як зазначено в пояснювальній записці до нього, «створення умов для повноцінного введення в промислову експлуатацію єдиної автоматизованої системи роботи з </w:t>
      </w:r>
      <w:r w:rsidRPr="00477423">
        <w:rPr>
          <w:szCs w:val="28"/>
          <w:lang w:eastAsia="uk-UA"/>
        </w:rPr>
        <w:t xml:space="preserve">документами у Верховній Раді України». </w:t>
      </w:r>
    </w:p>
    <w:p w:rsidR="00A51368" w:rsidRPr="00477423" w:rsidRDefault="00A51368" w:rsidP="00A51368">
      <w:pPr>
        <w:spacing w:line="240" w:lineRule="auto"/>
        <w:ind w:firstLine="708"/>
        <w:outlineLvl w:val="2"/>
        <w:rPr>
          <w:szCs w:val="28"/>
          <w:lang w:eastAsia="uk-UA"/>
        </w:rPr>
      </w:pPr>
      <w:r w:rsidRPr="00477423">
        <w:rPr>
          <w:szCs w:val="28"/>
          <w:lang w:eastAsia="uk-UA"/>
        </w:rPr>
        <w:t xml:space="preserve">Для досягнення зазначеної мети автори проекту Закону України (реєстр. </w:t>
      </w:r>
      <w:r w:rsidR="00B31DCB">
        <w:rPr>
          <w:szCs w:val="28"/>
          <w:lang w:eastAsia="uk-UA"/>
        </w:rPr>
        <w:t xml:space="preserve">  </w:t>
      </w:r>
      <w:r w:rsidRPr="00477423">
        <w:rPr>
          <w:szCs w:val="28"/>
          <w:lang w:eastAsia="uk-UA"/>
        </w:rPr>
        <w:t>№ 6528) пропонують у пункті 3 розділу II «Прикінцеві та перехідні положення» Закону України «Про внесення змін до Регламенту Верховної Ради України щодо вдосконалення електронної форми документообігу у Верховній Раді України</w:t>
      </w:r>
      <w:r w:rsidR="00221CBF">
        <w:rPr>
          <w:szCs w:val="28"/>
          <w:lang w:eastAsia="uk-UA"/>
        </w:rPr>
        <w:t>»</w:t>
      </w:r>
      <w:r w:rsidRPr="00477423">
        <w:rPr>
          <w:szCs w:val="28"/>
          <w:lang w:eastAsia="uk-UA"/>
        </w:rPr>
        <w:t xml:space="preserve"> від 16 січня 2020 року № 469-IX слова «сьомої сесії» замінити словами «дев’ятої сесії».</w:t>
      </w:r>
    </w:p>
    <w:p w:rsidR="00A51368" w:rsidRPr="00477423" w:rsidRDefault="00A51368" w:rsidP="00A51368">
      <w:pPr>
        <w:widowControl w:val="0"/>
        <w:tabs>
          <w:tab w:val="left" w:pos="9230"/>
        </w:tabs>
        <w:autoSpaceDE w:val="0"/>
        <w:autoSpaceDN w:val="0"/>
        <w:adjustRightInd w:val="0"/>
        <w:spacing w:line="240" w:lineRule="auto"/>
        <w:ind w:firstLine="851"/>
        <w:rPr>
          <w:szCs w:val="28"/>
          <w:lang w:eastAsia="uk-UA"/>
        </w:rPr>
      </w:pPr>
      <w:r w:rsidRPr="00477423">
        <w:rPr>
          <w:szCs w:val="28"/>
          <w:lang w:eastAsia="uk-UA"/>
        </w:rPr>
        <w:t>Керуючись положеннями частини третьої статті 93 Регламенту Верховної Ради України,</w:t>
      </w:r>
      <w:r>
        <w:rPr>
          <w:szCs w:val="28"/>
          <w:lang w:eastAsia="uk-UA"/>
        </w:rPr>
        <w:t xml:space="preserve"> Комітет </w:t>
      </w:r>
      <w:r w:rsidRPr="00477423">
        <w:rPr>
          <w:szCs w:val="28"/>
          <w:lang w:eastAsia="uk-UA"/>
        </w:rPr>
        <w:t>за</w:t>
      </w:r>
      <w:r>
        <w:rPr>
          <w:szCs w:val="28"/>
          <w:lang w:eastAsia="uk-UA"/>
        </w:rPr>
        <w:t>уваж</w:t>
      </w:r>
      <w:r>
        <w:rPr>
          <w:szCs w:val="28"/>
          <w:lang w:eastAsia="uk-UA"/>
        </w:rPr>
        <w:t>ив</w:t>
      </w:r>
      <w:r w:rsidRPr="00477423">
        <w:rPr>
          <w:szCs w:val="28"/>
          <w:lang w:eastAsia="uk-UA"/>
        </w:rPr>
        <w:t xml:space="preserve">, що  законопроект </w:t>
      </w:r>
      <w:proofErr w:type="spellStart"/>
      <w:r w:rsidRPr="00477423">
        <w:rPr>
          <w:szCs w:val="28"/>
          <w:lang w:eastAsia="uk-UA"/>
        </w:rPr>
        <w:t>внесено</w:t>
      </w:r>
      <w:proofErr w:type="spellEnd"/>
      <w:r w:rsidRPr="00477423">
        <w:rPr>
          <w:szCs w:val="28"/>
          <w:lang w:eastAsia="uk-UA"/>
        </w:rPr>
        <w:t xml:space="preserve"> на реєстрацію у відповідності з вимогами частин першої та шостої статті 91 Регламенту </w:t>
      </w:r>
      <w:r w:rsidRPr="00477423">
        <w:rPr>
          <w:szCs w:val="28"/>
          <w:lang w:eastAsia="uk-UA"/>
        </w:rPr>
        <w:lastRenderedPageBreak/>
        <w:t>Верховної Ради України разом з проектом постанови, яку пропонується Верховній Раді України прийняти   за результатом його розгляду, списком авторів законопроекту, пропозицією щодо кандидатури доповідача на пленарному засіданні, пояснювальною запискою та порівняльною таблицею.</w:t>
      </w:r>
    </w:p>
    <w:p w:rsidR="00A51368" w:rsidRPr="00477423" w:rsidRDefault="00A51368" w:rsidP="00A51368">
      <w:pPr>
        <w:widowControl w:val="0"/>
        <w:tabs>
          <w:tab w:val="left" w:pos="9230"/>
        </w:tabs>
        <w:autoSpaceDE w:val="0"/>
        <w:autoSpaceDN w:val="0"/>
        <w:adjustRightInd w:val="0"/>
        <w:spacing w:line="240" w:lineRule="auto"/>
        <w:ind w:firstLine="851"/>
        <w:rPr>
          <w:szCs w:val="28"/>
          <w:lang w:eastAsia="uk-UA"/>
        </w:rPr>
      </w:pPr>
      <w:r w:rsidRPr="00477423">
        <w:rPr>
          <w:szCs w:val="28"/>
          <w:lang w:eastAsia="uk-UA"/>
        </w:rPr>
        <w:t xml:space="preserve">По суті поданого законопроекту </w:t>
      </w:r>
      <w:r>
        <w:rPr>
          <w:szCs w:val="28"/>
          <w:lang w:eastAsia="uk-UA"/>
        </w:rPr>
        <w:t xml:space="preserve">Комітет </w:t>
      </w:r>
      <w:r w:rsidRPr="00477423">
        <w:rPr>
          <w:szCs w:val="28"/>
          <w:lang w:eastAsia="uk-UA"/>
        </w:rPr>
        <w:t>зазнач</w:t>
      </w:r>
      <w:r>
        <w:rPr>
          <w:szCs w:val="28"/>
          <w:lang w:eastAsia="uk-UA"/>
        </w:rPr>
        <w:t>ив</w:t>
      </w:r>
      <w:r w:rsidRPr="00477423">
        <w:rPr>
          <w:szCs w:val="28"/>
          <w:lang w:eastAsia="uk-UA"/>
        </w:rPr>
        <w:t xml:space="preserve"> таке.</w:t>
      </w:r>
    </w:p>
    <w:p w:rsidR="00A51368" w:rsidRPr="00477423" w:rsidRDefault="00A51368" w:rsidP="00A51368">
      <w:pPr>
        <w:widowControl w:val="0"/>
        <w:tabs>
          <w:tab w:val="left" w:pos="9230"/>
        </w:tabs>
        <w:autoSpaceDE w:val="0"/>
        <w:autoSpaceDN w:val="0"/>
        <w:adjustRightInd w:val="0"/>
        <w:spacing w:line="240" w:lineRule="auto"/>
        <w:ind w:firstLine="851"/>
        <w:rPr>
          <w:szCs w:val="28"/>
          <w:lang w:eastAsia="uk-UA"/>
        </w:rPr>
      </w:pPr>
      <w:r w:rsidRPr="00477423">
        <w:rPr>
          <w:szCs w:val="28"/>
          <w:lang w:eastAsia="uk-UA"/>
        </w:rPr>
        <w:t>Відповідно до частини п’ятої статті 83 Конституції України порядок роботи Верховної Ради України встановлюється Конституцією України та Регламентом Верховної Ради України.</w:t>
      </w:r>
    </w:p>
    <w:p w:rsidR="00A51368" w:rsidRPr="00477423" w:rsidRDefault="00A51368" w:rsidP="00A51368">
      <w:pPr>
        <w:autoSpaceDE w:val="0"/>
        <w:autoSpaceDN w:val="0"/>
        <w:adjustRightInd w:val="0"/>
        <w:ind w:firstLine="709"/>
        <w:rPr>
          <w:bCs/>
          <w:szCs w:val="28"/>
          <w:lang w:eastAsia="ru-RU"/>
        </w:rPr>
      </w:pPr>
      <w:r>
        <w:rPr>
          <w:color w:val="000000"/>
          <w:szCs w:val="28"/>
          <w:lang w:eastAsia="ru-RU"/>
        </w:rPr>
        <w:t>Комітет з</w:t>
      </w:r>
      <w:r w:rsidRPr="00477423">
        <w:rPr>
          <w:color w:val="000000"/>
          <w:szCs w:val="28"/>
          <w:lang w:eastAsia="ru-RU"/>
        </w:rPr>
        <w:t>ауваж</w:t>
      </w:r>
      <w:r>
        <w:rPr>
          <w:color w:val="000000"/>
          <w:szCs w:val="28"/>
          <w:lang w:eastAsia="ru-RU"/>
        </w:rPr>
        <w:t>ив</w:t>
      </w:r>
      <w:r w:rsidRPr="00477423">
        <w:rPr>
          <w:color w:val="000000"/>
          <w:szCs w:val="28"/>
          <w:lang w:eastAsia="ru-RU"/>
        </w:rPr>
        <w:t>, що 26 січня 2021 року Верховна Рада України прийняла Закон України «Про внесення зміни до пункту 3 розділу II «Прикінцеві</w:t>
      </w:r>
      <w:r w:rsidRPr="00477423">
        <w:rPr>
          <w:bCs/>
          <w:szCs w:val="28"/>
          <w:lang w:eastAsia="ru-RU"/>
        </w:rPr>
        <w:t xml:space="preserve"> та перехідні положення» Закону України «Про внесення змін до Регламенту Верховної Ради України щодо вдосконалення електронної форми документообігу у Верховній Раді України» (№ 1132-ІХ), яким відтермінувала повний перехід Верховної Ради України на електронний документообіг до початку сьомої сесії.</w:t>
      </w:r>
    </w:p>
    <w:p w:rsidR="00A51368" w:rsidRPr="00477423" w:rsidRDefault="00A51368" w:rsidP="00A51368">
      <w:pPr>
        <w:autoSpaceDE w:val="0"/>
        <w:autoSpaceDN w:val="0"/>
        <w:adjustRightInd w:val="0"/>
        <w:ind w:firstLine="709"/>
        <w:rPr>
          <w:color w:val="000000"/>
          <w:szCs w:val="28"/>
          <w:lang w:eastAsia="ru-RU"/>
        </w:rPr>
      </w:pPr>
      <w:r w:rsidRPr="00477423">
        <w:rPr>
          <w:color w:val="000000"/>
          <w:szCs w:val="28"/>
          <w:lang w:eastAsia="ru-RU"/>
        </w:rPr>
        <w:t xml:space="preserve">Такий період було передбачено для видання Головою Верховної Ради України відповідних актів, що випливають з необхідності реалізації положень Закону, </w:t>
      </w:r>
      <w:r>
        <w:rPr>
          <w:color w:val="000000"/>
          <w:szCs w:val="28"/>
          <w:lang w:eastAsia="ru-RU"/>
        </w:rPr>
        <w:t>в</w:t>
      </w:r>
      <w:r w:rsidRPr="00477423">
        <w:rPr>
          <w:color w:val="000000"/>
          <w:szCs w:val="28"/>
          <w:lang w:eastAsia="ru-RU"/>
        </w:rPr>
        <w:t xml:space="preserve"> тому числі</w:t>
      </w:r>
      <w:r>
        <w:rPr>
          <w:color w:val="000000"/>
          <w:szCs w:val="28"/>
          <w:lang w:eastAsia="ru-RU"/>
        </w:rPr>
        <w:t xml:space="preserve"> і</w:t>
      </w:r>
      <w:r w:rsidRPr="00477423">
        <w:rPr>
          <w:color w:val="000000"/>
          <w:szCs w:val="28"/>
          <w:lang w:eastAsia="ru-RU"/>
        </w:rPr>
        <w:t xml:space="preserve"> внес</w:t>
      </w:r>
      <w:r>
        <w:rPr>
          <w:color w:val="000000"/>
          <w:szCs w:val="28"/>
          <w:lang w:eastAsia="ru-RU"/>
        </w:rPr>
        <w:t>ення</w:t>
      </w:r>
      <w:r w:rsidRPr="00477423">
        <w:rPr>
          <w:color w:val="000000"/>
          <w:szCs w:val="28"/>
          <w:lang w:eastAsia="ru-RU"/>
        </w:rPr>
        <w:t xml:space="preserve"> змін до плану впровадження електронного документообігу Верховної Ради України, забезпечити вжиття невідкладних заходів із запровадження електронного документообігу у Верховній Раді України з урахуванням особливостей, визначених Законом.</w:t>
      </w:r>
    </w:p>
    <w:p w:rsidR="00A51368" w:rsidRPr="00477423" w:rsidRDefault="00A51368" w:rsidP="00A51368">
      <w:pPr>
        <w:autoSpaceDE w:val="0"/>
        <w:autoSpaceDN w:val="0"/>
        <w:adjustRightInd w:val="0"/>
        <w:ind w:firstLine="709"/>
        <w:rPr>
          <w:color w:val="000000"/>
          <w:szCs w:val="28"/>
          <w:lang w:eastAsia="ru-RU"/>
        </w:rPr>
      </w:pPr>
      <w:r w:rsidRPr="00477423">
        <w:rPr>
          <w:color w:val="000000"/>
          <w:szCs w:val="28"/>
          <w:lang w:eastAsia="ru-RU"/>
        </w:rPr>
        <w:t xml:space="preserve">Відповідно до розпорядження Голови Верховної Ради України «Про забезпечення реалізації положень Закону України «Про внесення змін до Регламенту Верховної Ради України щодо вдосконалення електронної форми документообігу у Верховній Ради України» від 3 лютого 2020 року № 43,  Керівником Апарату Верховної Ради України затверджено Тимчасове положення про єдину автоматизовану систему роботи з документами у Верховній Раді України від 6 лютого 2020 року № 15, яке визначає загальні засади функціонування єдиної автоматизованої системи. </w:t>
      </w:r>
    </w:p>
    <w:p w:rsidR="00A51368" w:rsidRPr="00477423" w:rsidRDefault="00A51368" w:rsidP="00A51368">
      <w:pPr>
        <w:autoSpaceDE w:val="0"/>
        <w:autoSpaceDN w:val="0"/>
        <w:adjustRightInd w:val="0"/>
        <w:ind w:firstLine="709"/>
        <w:rPr>
          <w:color w:val="000000"/>
          <w:szCs w:val="28"/>
          <w:lang w:eastAsia="ru-RU"/>
        </w:rPr>
      </w:pPr>
      <w:r w:rsidRPr="00477423">
        <w:rPr>
          <w:color w:val="000000"/>
          <w:szCs w:val="28"/>
          <w:lang w:eastAsia="ru-RU"/>
        </w:rPr>
        <w:t xml:space="preserve">Водночас, згідно з положеннями частини четвертої статті 71 Регламенту Верховної Ради України, документи, що подаються до Верховної Ради України в електронній формі, а також електронні копії оригіналів паперових документів вносяться (створюються) до (в) єдиної автоматизованої системи відповідно до Положення про єдину автоматизовану систему роботи з документами у Верховній Раді України, затвердженого Головою Верховної Ради України. </w:t>
      </w:r>
    </w:p>
    <w:p w:rsidR="00A51368" w:rsidRPr="00477423" w:rsidRDefault="00A51368" w:rsidP="00A51368">
      <w:pPr>
        <w:autoSpaceDE w:val="0"/>
        <w:autoSpaceDN w:val="0"/>
        <w:adjustRightInd w:val="0"/>
        <w:ind w:firstLine="709"/>
        <w:rPr>
          <w:bCs/>
          <w:szCs w:val="28"/>
          <w:lang w:eastAsia="ru-RU"/>
        </w:rPr>
      </w:pPr>
      <w:r>
        <w:rPr>
          <w:bCs/>
          <w:szCs w:val="28"/>
          <w:lang w:eastAsia="ru-RU"/>
        </w:rPr>
        <w:t>Комітет з</w:t>
      </w:r>
      <w:r>
        <w:rPr>
          <w:bCs/>
          <w:szCs w:val="28"/>
          <w:lang w:eastAsia="ru-RU"/>
        </w:rPr>
        <w:t>азнач</w:t>
      </w:r>
      <w:r>
        <w:rPr>
          <w:bCs/>
          <w:szCs w:val="28"/>
          <w:lang w:eastAsia="ru-RU"/>
        </w:rPr>
        <w:t>ив</w:t>
      </w:r>
      <w:r>
        <w:rPr>
          <w:bCs/>
          <w:szCs w:val="28"/>
          <w:lang w:eastAsia="ru-RU"/>
        </w:rPr>
        <w:t>, що</w:t>
      </w:r>
      <w:r w:rsidRPr="00477423">
        <w:rPr>
          <w:bCs/>
          <w:szCs w:val="28"/>
          <w:lang w:eastAsia="ru-RU"/>
        </w:rPr>
        <w:t xml:space="preserve">, з метою забезпечення реалізації положень Регламенту Верховної Ради України щодо електронної та паперової форм документообігу у Верховній Раді України та на виконання пунктів 3 і 5 </w:t>
      </w:r>
      <w:r>
        <w:rPr>
          <w:bCs/>
          <w:szCs w:val="28"/>
          <w:lang w:eastAsia="ru-RU"/>
        </w:rPr>
        <w:t xml:space="preserve"> </w:t>
      </w:r>
      <w:r w:rsidR="00B31DCB">
        <w:rPr>
          <w:bCs/>
          <w:szCs w:val="28"/>
          <w:lang w:eastAsia="ru-RU"/>
        </w:rPr>
        <w:t xml:space="preserve">               </w:t>
      </w:r>
      <w:r w:rsidRPr="00477423">
        <w:rPr>
          <w:bCs/>
          <w:szCs w:val="28"/>
          <w:lang w:eastAsia="ru-RU"/>
        </w:rPr>
        <w:t>розділу ІІ «Прикінцеві та перехідні положення» Закону України «Про внесення змін до Регламенту Верховної Ради України щодо вдосконалення електронної форми документообігу у Верховній Раді України»</w:t>
      </w:r>
      <w:r>
        <w:rPr>
          <w:bCs/>
          <w:szCs w:val="28"/>
          <w:lang w:eastAsia="ru-RU"/>
        </w:rPr>
        <w:t>,</w:t>
      </w:r>
      <w:r w:rsidRPr="00477423">
        <w:rPr>
          <w:bCs/>
          <w:szCs w:val="28"/>
          <w:lang w:eastAsia="ru-RU"/>
        </w:rPr>
        <w:t xml:space="preserve"> </w:t>
      </w:r>
      <w:r w:rsidR="00221CBF" w:rsidRPr="00477423">
        <w:rPr>
          <w:bCs/>
          <w:szCs w:val="28"/>
          <w:lang w:eastAsia="ru-RU"/>
        </w:rPr>
        <w:t>Розпорядження</w:t>
      </w:r>
      <w:r w:rsidR="00221CBF">
        <w:rPr>
          <w:bCs/>
          <w:szCs w:val="28"/>
          <w:lang w:eastAsia="ru-RU"/>
        </w:rPr>
        <w:t xml:space="preserve">м </w:t>
      </w:r>
      <w:r w:rsidRPr="00477423">
        <w:rPr>
          <w:bCs/>
          <w:szCs w:val="28"/>
          <w:lang w:eastAsia="ru-RU"/>
        </w:rPr>
        <w:t>Г</w:t>
      </w:r>
      <w:r>
        <w:rPr>
          <w:bCs/>
          <w:szCs w:val="28"/>
          <w:lang w:eastAsia="ru-RU"/>
        </w:rPr>
        <w:t>олов</w:t>
      </w:r>
      <w:r w:rsidR="00221CBF">
        <w:rPr>
          <w:bCs/>
          <w:szCs w:val="28"/>
          <w:lang w:eastAsia="ru-RU"/>
        </w:rPr>
        <w:t>и</w:t>
      </w:r>
      <w:r>
        <w:rPr>
          <w:bCs/>
          <w:szCs w:val="28"/>
          <w:lang w:eastAsia="ru-RU"/>
        </w:rPr>
        <w:t xml:space="preserve"> Верховної Ради України </w:t>
      </w:r>
      <w:r w:rsidRPr="00477423">
        <w:rPr>
          <w:bCs/>
          <w:szCs w:val="28"/>
          <w:lang w:eastAsia="ru-RU"/>
        </w:rPr>
        <w:t>«Про деякі питання документообігу у Верховній Раді України в електронній та паперовій формах» від 8 лютого</w:t>
      </w:r>
      <w:r w:rsidR="00B31DCB">
        <w:rPr>
          <w:bCs/>
          <w:szCs w:val="28"/>
          <w:lang w:eastAsia="ru-RU"/>
        </w:rPr>
        <w:t xml:space="preserve"> </w:t>
      </w:r>
      <w:r w:rsidRPr="00477423">
        <w:rPr>
          <w:bCs/>
          <w:szCs w:val="28"/>
          <w:lang w:eastAsia="ru-RU"/>
        </w:rPr>
        <w:t>2021 року № 19</w:t>
      </w:r>
      <w:r w:rsidR="00221CBF" w:rsidRPr="00221CBF">
        <w:rPr>
          <w:bCs/>
          <w:szCs w:val="28"/>
          <w:lang w:eastAsia="ru-RU"/>
        </w:rPr>
        <w:t xml:space="preserve"> </w:t>
      </w:r>
      <w:r w:rsidR="00221CBF">
        <w:rPr>
          <w:bCs/>
          <w:szCs w:val="28"/>
          <w:lang w:eastAsia="ru-RU"/>
        </w:rPr>
        <w:t>бу</w:t>
      </w:r>
      <w:r w:rsidR="00221CBF">
        <w:rPr>
          <w:bCs/>
          <w:szCs w:val="28"/>
          <w:lang w:eastAsia="ru-RU"/>
        </w:rPr>
        <w:t xml:space="preserve">ло </w:t>
      </w:r>
      <w:r w:rsidR="00221CBF">
        <w:rPr>
          <w:bCs/>
          <w:szCs w:val="28"/>
          <w:lang w:eastAsia="ru-RU"/>
        </w:rPr>
        <w:lastRenderedPageBreak/>
        <w:t xml:space="preserve">затверджено Положення про порядок роботи з документами у Верховній Раді </w:t>
      </w:r>
      <w:r w:rsidR="00221CBF" w:rsidRPr="00221CBF">
        <w:rPr>
          <w:bCs/>
          <w:szCs w:val="28"/>
          <w:lang w:eastAsia="ru-RU"/>
        </w:rPr>
        <w:t>України</w:t>
      </w:r>
      <w:r w:rsidR="00221CBF">
        <w:rPr>
          <w:bCs/>
          <w:szCs w:val="28"/>
          <w:lang w:eastAsia="ru-RU"/>
        </w:rPr>
        <w:t>, яке визначає</w:t>
      </w:r>
      <w:r w:rsidRPr="00477423">
        <w:rPr>
          <w:bCs/>
          <w:szCs w:val="28"/>
          <w:lang w:eastAsia="ru-RU"/>
        </w:rPr>
        <w:t xml:space="preserve">, зокрема, загальні засади документування парламентської діяльності. Водночас, для функціонування єдиної автоматизованої системи документообігу у Верховній Раді України необхідно, серед іншого, </w:t>
      </w:r>
      <w:proofErr w:type="spellStart"/>
      <w:r w:rsidRPr="00477423">
        <w:rPr>
          <w:bCs/>
          <w:szCs w:val="28"/>
          <w:lang w:eastAsia="ru-RU"/>
        </w:rPr>
        <w:t>внести</w:t>
      </w:r>
      <w:proofErr w:type="spellEnd"/>
      <w:r w:rsidRPr="00477423">
        <w:rPr>
          <w:bCs/>
          <w:szCs w:val="28"/>
          <w:lang w:eastAsia="ru-RU"/>
        </w:rPr>
        <w:t xml:space="preserve"> зміни до низки законів України: Регламенту Верховної Ради України, законів України «Про статус народного депутата України», «Про комітети Верховної Ради України», «Про тимчасові слідчі комісії і тимчасові спеціальні комісії Верховної Ради України» тощо.</w:t>
      </w:r>
    </w:p>
    <w:p w:rsidR="00A51368" w:rsidRPr="00477423" w:rsidRDefault="00A51368" w:rsidP="00A51368">
      <w:pPr>
        <w:autoSpaceDE w:val="0"/>
        <w:autoSpaceDN w:val="0"/>
        <w:adjustRightInd w:val="0"/>
        <w:ind w:firstLine="709"/>
        <w:rPr>
          <w:szCs w:val="28"/>
        </w:rPr>
      </w:pPr>
      <w:r>
        <w:rPr>
          <w:bCs/>
          <w:szCs w:val="28"/>
          <w:lang w:eastAsia="ru-RU"/>
        </w:rPr>
        <w:t xml:space="preserve">У розвиток зазначеного автори законопроекту </w:t>
      </w:r>
      <w:r w:rsidRPr="00477423">
        <w:rPr>
          <w:bCs/>
          <w:szCs w:val="28"/>
          <w:lang w:eastAsia="ru-RU"/>
        </w:rPr>
        <w:t xml:space="preserve">в пояснювальній записці до </w:t>
      </w:r>
      <w:r>
        <w:rPr>
          <w:bCs/>
          <w:szCs w:val="28"/>
          <w:lang w:eastAsia="ru-RU"/>
        </w:rPr>
        <w:t>нього зауважують</w:t>
      </w:r>
      <w:r w:rsidRPr="00477423">
        <w:rPr>
          <w:bCs/>
          <w:szCs w:val="28"/>
          <w:lang w:eastAsia="ru-RU"/>
        </w:rPr>
        <w:t>,</w:t>
      </w:r>
      <w:r>
        <w:rPr>
          <w:bCs/>
          <w:szCs w:val="28"/>
          <w:lang w:eastAsia="ru-RU"/>
        </w:rPr>
        <w:t xml:space="preserve"> що</w:t>
      </w:r>
      <w:r w:rsidRPr="00477423">
        <w:rPr>
          <w:bCs/>
          <w:szCs w:val="28"/>
          <w:lang w:eastAsia="ru-RU"/>
        </w:rPr>
        <w:t xml:space="preserve"> «</w:t>
      </w:r>
      <w:r w:rsidRPr="00477423">
        <w:rPr>
          <w:szCs w:val="28"/>
        </w:rPr>
        <w:t>нині створено Робочу групу з підготовки комплексних законодавчих пропозицій щодо внесення змін до законів України у сфері парламентського права, що опікуватиметься системним удосконаленням положень відповідних законів, зокрема й Регламенту Верховної Ради України. За такої ситуації, вбачається за доцільне, продовжити період дослідної експлуатації єдиної автоматизованої системи роботи з документами з метою удосконалення її функціоналу відповідно до оновлених парламентських процедур».</w:t>
      </w:r>
    </w:p>
    <w:p w:rsidR="00A51368" w:rsidRPr="00477423" w:rsidRDefault="00A51368" w:rsidP="00A51368">
      <w:pPr>
        <w:pStyle w:val="a3"/>
        <w:tabs>
          <w:tab w:val="left" w:pos="1080"/>
          <w:tab w:val="num" w:pos="1260"/>
        </w:tabs>
        <w:spacing w:after="0" w:line="240" w:lineRule="auto"/>
        <w:ind w:left="0" w:firstLine="709"/>
        <w:rPr>
          <w:szCs w:val="28"/>
        </w:rPr>
      </w:pPr>
      <w:r w:rsidRPr="00477423">
        <w:rPr>
          <w:szCs w:val="28"/>
        </w:rPr>
        <w:t>Головне науково-експертне управління Апарату Верховної Ради України у своєму висновку</w:t>
      </w:r>
      <w:r>
        <w:rPr>
          <w:szCs w:val="28"/>
        </w:rPr>
        <w:t xml:space="preserve"> від 18 січня 2022 року</w:t>
      </w:r>
      <w:r w:rsidRPr="00477423">
        <w:rPr>
          <w:szCs w:val="28"/>
        </w:rPr>
        <w:t xml:space="preserve"> зазначає, що «у зв’язку з тим, що приписи проекту мають суто технічний характер і не викликають зауважень по суті, Головне управління не має заперечень щодо його прийняття».</w:t>
      </w:r>
    </w:p>
    <w:p w:rsidR="00A51368" w:rsidRDefault="00A51368" w:rsidP="00A51368">
      <w:pPr>
        <w:autoSpaceDE w:val="0"/>
        <w:autoSpaceDN w:val="0"/>
        <w:adjustRightInd w:val="0"/>
        <w:ind w:firstLine="709"/>
        <w:rPr>
          <w:color w:val="000000"/>
          <w:szCs w:val="28"/>
          <w:lang w:eastAsia="ru-RU"/>
        </w:rPr>
      </w:pPr>
      <w:r w:rsidRPr="00477423">
        <w:rPr>
          <w:bCs/>
          <w:szCs w:val="28"/>
          <w:lang w:eastAsia="ru-RU"/>
        </w:rPr>
        <w:t>Враховуючи вищезазначене та виходячи з практики застосування новел Регламенту Верховної Ради</w:t>
      </w:r>
      <w:r w:rsidRPr="00477423">
        <w:rPr>
          <w:color w:val="000000"/>
          <w:szCs w:val="28"/>
          <w:lang w:eastAsia="ru-RU"/>
        </w:rPr>
        <w:t xml:space="preserve"> України щодо впровадження електронної форми документообігу, </w:t>
      </w:r>
      <w:r>
        <w:rPr>
          <w:color w:val="000000"/>
          <w:szCs w:val="28"/>
          <w:lang w:eastAsia="ru-RU"/>
        </w:rPr>
        <w:t xml:space="preserve">Комітет </w:t>
      </w:r>
      <w:r w:rsidRPr="00477423">
        <w:rPr>
          <w:color w:val="000000"/>
          <w:szCs w:val="28"/>
          <w:lang w:eastAsia="ru-RU"/>
        </w:rPr>
        <w:t>вважає відтермінування повного переходу до такої форми документообігу ще на дві сесії Верховної Ради України доцільним.</w:t>
      </w:r>
    </w:p>
    <w:p w:rsidR="00A51368" w:rsidRDefault="00A51368" w:rsidP="00A51368">
      <w:pPr>
        <w:autoSpaceDE w:val="0"/>
        <w:autoSpaceDN w:val="0"/>
        <w:adjustRightInd w:val="0"/>
        <w:ind w:firstLine="709"/>
        <w:rPr>
          <w:szCs w:val="28"/>
        </w:rPr>
      </w:pPr>
      <w:r>
        <w:rPr>
          <w:color w:val="000000"/>
          <w:szCs w:val="28"/>
          <w:lang w:eastAsia="ru-RU"/>
        </w:rPr>
        <w:t>Відтак, Комітет у</w:t>
      </w:r>
      <w:r w:rsidRPr="00644D01">
        <w:rPr>
          <w:szCs w:val="28"/>
        </w:rPr>
        <w:t>хвали</w:t>
      </w:r>
      <w:r>
        <w:rPr>
          <w:szCs w:val="28"/>
        </w:rPr>
        <w:t>в</w:t>
      </w:r>
      <w:r w:rsidRPr="00644D01">
        <w:rPr>
          <w:szCs w:val="28"/>
        </w:rPr>
        <w:t xml:space="preserve"> висновок на</w:t>
      </w:r>
      <w:r>
        <w:rPr>
          <w:szCs w:val="28"/>
        </w:rPr>
        <w:t xml:space="preserve"> </w:t>
      </w:r>
      <w:r w:rsidRPr="00644D01">
        <w:rPr>
          <w:szCs w:val="28"/>
        </w:rPr>
        <w:t xml:space="preserve">проект Закону України «Про внесення зміни до пункту 3 розділу II «Прикінцеві та перехідні положення» Закону України «Про внесення змін до Регламенту Верховної Ради України щодо вдосконалення електронної форми документообігу у Верховній Раді України», внесений народними депутатами України </w:t>
      </w:r>
      <w:proofErr w:type="spellStart"/>
      <w:r w:rsidRPr="00644D01">
        <w:rPr>
          <w:szCs w:val="28"/>
        </w:rPr>
        <w:t>Стефанчуком</w:t>
      </w:r>
      <w:proofErr w:type="spellEnd"/>
      <w:r w:rsidRPr="00644D01">
        <w:rPr>
          <w:szCs w:val="28"/>
        </w:rPr>
        <w:t xml:space="preserve"> Р.О., Корнієнком О.С., Кондратюк О.К. (реєстр.</w:t>
      </w:r>
      <w:r>
        <w:rPr>
          <w:szCs w:val="28"/>
        </w:rPr>
        <w:t xml:space="preserve"> </w:t>
      </w:r>
      <w:r w:rsidRPr="00644D01">
        <w:rPr>
          <w:szCs w:val="28"/>
        </w:rPr>
        <w:t>№ 6528 від 18.01.2022), та рекоменду</w:t>
      </w:r>
      <w:r>
        <w:rPr>
          <w:szCs w:val="28"/>
        </w:rPr>
        <w:t>є</w:t>
      </w:r>
      <w:r w:rsidRPr="00644D01">
        <w:rPr>
          <w:szCs w:val="28"/>
        </w:rPr>
        <w:t xml:space="preserve"> Верховній Раді України включити зазначений законопроект до порядку денного </w:t>
      </w:r>
      <w:r>
        <w:rPr>
          <w:szCs w:val="28"/>
        </w:rPr>
        <w:t xml:space="preserve">шостої </w:t>
      </w:r>
      <w:r w:rsidRPr="00644D01">
        <w:rPr>
          <w:szCs w:val="28"/>
        </w:rPr>
        <w:t>сесії Верховної Ради України, скоротити строки внесення альтернативних законопроектів на день прийняття рішення Верховною Радою України та, відповідно до частини четвертої статті 102, пункту 1 частини першої, частини другої статті 114 Регламенту Верховної Ради України, за результатами розгляду законопроекту в першому читанні прийняти його за основу і в цілому.</w:t>
      </w:r>
    </w:p>
    <w:p w:rsidR="00A51368" w:rsidRPr="00A51368" w:rsidRDefault="00A51368" w:rsidP="00A51368">
      <w:pPr>
        <w:widowControl w:val="0"/>
        <w:tabs>
          <w:tab w:val="left" w:pos="9230"/>
        </w:tabs>
        <w:autoSpaceDE w:val="0"/>
        <w:autoSpaceDN w:val="0"/>
        <w:adjustRightInd w:val="0"/>
        <w:ind w:firstLine="851"/>
        <w:rPr>
          <w:szCs w:val="28"/>
          <w:lang w:eastAsia="uk-UA"/>
        </w:rPr>
      </w:pPr>
      <w:r w:rsidRPr="00A51368">
        <w:rPr>
          <w:szCs w:val="28"/>
          <w:lang w:eastAsia="uk-UA"/>
        </w:rPr>
        <w:t>Співдоповідачем на пленарному засіданні з зазначеного питання визначено Голову Комітету.</w:t>
      </w:r>
    </w:p>
    <w:p w:rsidR="00DD1E22" w:rsidRDefault="00DD1E22" w:rsidP="00A51368">
      <w:pPr>
        <w:widowControl w:val="0"/>
        <w:tabs>
          <w:tab w:val="left" w:pos="9230"/>
        </w:tabs>
        <w:autoSpaceDE w:val="0"/>
        <w:autoSpaceDN w:val="0"/>
        <w:adjustRightInd w:val="0"/>
        <w:ind w:firstLine="851"/>
        <w:rPr>
          <w:szCs w:val="28"/>
          <w:lang w:eastAsia="uk-UA"/>
        </w:rPr>
      </w:pPr>
    </w:p>
    <w:p w:rsidR="00A51368" w:rsidRDefault="00A51368" w:rsidP="00DD1E22">
      <w:pPr>
        <w:widowControl w:val="0"/>
        <w:tabs>
          <w:tab w:val="left" w:pos="9230"/>
        </w:tabs>
        <w:autoSpaceDE w:val="0"/>
        <w:autoSpaceDN w:val="0"/>
        <w:adjustRightInd w:val="0"/>
        <w:ind w:firstLine="851"/>
        <w:rPr>
          <w:color w:val="000000"/>
          <w:szCs w:val="28"/>
          <w:lang w:eastAsia="ru-RU"/>
        </w:rPr>
      </w:pPr>
      <w:r w:rsidRPr="00A51368">
        <w:rPr>
          <w:szCs w:val="28"/>
          <w:lang w:eastAsia="uk-UA"/>
        </w:rPr>
        <w:t xml:space="preserve">Голова Комітету                                                         </w:t>
      </w:r>
      <w:r w:rsidRPr="00A51368">
        <w:rPr>
          <w:b/>
          <w:szCs w:val="28"/>
          <w:lang w:eastAsia="uk-UA"/>
        </w:rPr>
        <w:t>С.В.КАЛЬЧЕНКО</w:t>
      </w:r>
    </w:p>
    <w:sectPr w:rsidR="00A51368" w:rsidSect="00DD1E22">
      <w:headerReference w:type="default" r:id="rId6"/>
      <w:pgSz w:w="11906" w:h="16838"/>
      <w:pgMar w:top="737" w:right="851" w:bottom="737" w:left="1418" w:header="709" w:footer="709" w:gutter="0"/>
      <w:cols w:space="708"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Roboto-Regula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4133" w:rsidRDefault="002A79B9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9C5DCD">
      <w:rPr>
        <w:noProof/>
      </w:rPr>
      <w:t>2</w:t>
    </w:r>
    <w:r>
      <w:rPr>
        <w:noProof/>
      </w:rPr>
      <w:fldChar w:fldCharType="end"/>
    </w:r>
  </w:p>
  <w:p w:rsidR="00534133" w:rsidRDefault="002A79B9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1368"/>
    <w:rsid w:val="000C1B6B"/>
    <w:rsid w:val="00125A25"/>
    <w:rsid w:val="00141AF6"/>
    <w:rsid w:val="00150EA8"/>
    <w:rsid w:val="002123B6"/>
    <w:rsid w:val="00221CBF"/>
    <w:rsid w:val="00260EE4"/>
    <w:rsid w:val="0028566C"/>
    <w:rsid w:val="002A79B9"/>
    <w:rsid w:val="002E4910"/>
    <w:rsid w:val="00366A50"/>
    <w:rsid w:val="004D6690"/>
    <w:rsid w:val="00510B2A"/>
    <w:rsid w:val="005813F8"/>
    <w:rsid w:val="00746EDA"/>
    <w:rsid w:val="007A272C"/>
    <w:rsid w:val="007D750D"/>
    <w:rsid w:val="007F4050"/>
    <w:rsid w:val="008E55D7"/>
    <w:rsid w:val="008F16BF"/>
    <w:rsid w:val="00941A6E"/>
    <w:rsid w:val="009C5DCD"/>
    <w:rsid w:val="00A014EF"/>
    <w:rsid w:val="00A347CE"/>
    <w:rsid w:val="00A51368"/>
    <w:rsid w:val="00A7669F"/>
    <w:rsid w:val="00B31DCB"/>
    <w:rsid w:val="00C536B0"/>
    <w:rsid w:val="00D44D32"/>
    <w:rsid w:val="00D77BA4"/>
    <w:rsid w:val="00DD1E22"/>
    <w:rsid w:val="00ED64B4"/>
    <w:rsid w:val="00FB39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CC6F87"/>
  <w15:chartTrackingRefBased/>
  <w15:docId w15:val="{B3B0AAD0-C5BE-4FC3-8CEF-17A0777BB8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8"/>
        <w:szCs w:val="22"/>
        <w:lang w:val="uk-UA" w:eastAsia="en-US" w:bidi="ar-SA"/>
      </w:rPr>
    </w:rPrDefault>
    <w:pPrDefault>
      <w:pPr>
        <w:spacing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51368"/>
    <w:rPr>
      <w:rFonts w:eastAsia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A51368"/>
    <w:pPr>
      <w:spacing w:after="120"/>
      <w:ind w:left="283"/>
    </w:pPr>
  </w:style>
  <w:style w:type="character" w:customStyle="1" w:styleId="a4">
    <w:name w:val="Основний текст з відступом Знак"/>
    <w:basedOn w:val="a0"/>
    <w:link w:val="a3"/>
    <w:uiPriority w:val="99"/>
    <w:rsid w:val="00A51368"/>
    <w:rPr>
      <w:rFonts w:eastAsia="Calibri"/>
    </w:rPr>
  </w:style>
  <w:style w:type="paragraph" w:styleId="a5">
    <w:name w:val="header"/>
    <w:basedOn w:val="a"/>
    <w:link w:val="a6"/>
    <w:uiPriority w:val="99"/>
    <w:rsid w:val="00A51368"/>
    <w:pPr>
      <w:tabs>
        <w:tab w:val="center" w:pos="4819"/>
        <w:tab w:val="right" w:pos="9639"/>
      </w:tabs>
      <w:spacing w:line="240" w:lineRule="auto"/>
    </w:pPr>
  </w:style>
  <w:style w:type="character" w:customStyle="1" w:styleId="a6">
    <w:name w:val="Верхній колонтитул Знак"/>
    <w:basedOn w:val="a0"/>
    <w:link w:val="a5"/>
    <w:uiPriority w:val="99"/>
    <w:rsid w:val="00A51368"/>
    <w:rPr>
      <w:rFonts w:eastAsia="Calibri"/>
    </w:rPr>
  </w:style>
  <w:style w:type="paragraph" w:styleId="a7">
    <w:name w:val="Balloon Text"/>
    <w:basedOn w:val="a"/>
    <w:link w:val="a8"/>
    <w:uiPriority w:val="99"/>
    <w:semiHidden/>
    <w:unhideWhenUsed/>
    <w:rsid w:val="00A5136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A51368"/>
    <w:rPr>
      <w:rFonts w:ascii="Segoe UI" w:eastAsia="Calibri" w:hAnsi="Segoe UI" w:cs="Segoe UI"/>
      <w:sz w:val="18"/>
      <w:szCs w:val="18"/>
    </w:rPr>
  </w:style>
  <w:style w:type="table" w:styleId="a9">
    <w:name w:val="Table Grid"/>
    <w:basedOn w:val="a1"/>
    <w:uiPriority w:val="99"/>
    <w:rsid w:val="008F16BF"/>
    <w:pPr>
      <w:spacing w:line="240" w:lineRule="auto"/>
      <w:jc w:val="left"/>
    </w:pPr>
    <w:rPr>
      <w:rFonts w:ascii="Calibri" w:eastAsia="Calibri" w:hAnsi="Calibri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ітка таблиці1"/>
    <w:basedOn w:val="a1"/>
    <w:next w:val="a9"/>
    <w:uiPriority w:val="99"/>
    <w:rsid w:val="00125A25"/>
    <w:pPr>
      <w:spacing w:line="240" w:lineRule="auto"/>
      <w:jc w:val="left"/>
    </w:pPr>
    <w:rPr>
      <w:rFonts w:ascii="Calibri" w:eastAsia="Calibri" w:hAnsi="Calibri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eader" Target="header1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B9D10D-4600-4071-8B81-1F089D66E9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3</Pages>
  <Words>5155</Words>
  <Characters>2939</Characters>
  <Application>Microsoft Office Word</Application>
  <DocSecurity>0</DocSecurity>
  <Lines>24</Lines>
  <Paragraphs>16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Ірина Іванівна Вауліна</dc:creator>
  <cp:keywords/>
  <dc:description/>
  <cp:lastModifiedBy>Ірина Іванівна Вауліна</cp:lastModifiedBy>
  <cp:revision>4</cp:revision>
  <cp:lastPrinted>2022-01-19T10:05:00Z</cp:lastPrinted>
  <dcterms:created xsi:type="dcterms:W3CDTF">2022-01-19T08:24:00Z</dcterms:created>
  <dcterms:modified xsi:type="dcterms:W3CDTF">2022-01-19T13:18:00Z</dcterms:modified>
</cp:coreProperties>
</file>