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1D7C" w:rsidRDefault="001B4C44">
      <w:pPr>
        <w:shd w:val="clear" w:color="auto" w:fill="FFFFFF"/>
        <w:ind w:left="1" w:hanging="3"/>
        <w:jc w:val="center"/>
        <w:rPr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ПОЯСНЮВАЛЬНА ЗАПИСКА</w:t>
      </w:r>
    </w:p>
    <w:p w:rsidR="00011D7C" w:rsidRDefault="001B4C44">
      <w:pPr>
        <w:shd w:val="clear" w:color="auto" w:fill="FFFFFF"/>
        <w:ind w:left="1" w:hanging="3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до проєкту Закону </w:t>
      </w:r>
      <w:r>
        <w:rPr>
          <w:b/>
          <w:color w:val="000000"/>
          <w:sz w:val="28"/>
          <w:szCs w:val="28"/>
        </w:rPr>
        <w:t xml:space="preserve">України </w:t>
      </w:r>
      <w:r>
        <w:rPr>
          <w:b/>
          <w:color w:val="000000"/>
          <w:sz w:val="28"/>
          <w:szCs w:val="28"/>
        </w:rPr>
        <w:br/>
        <w:t>“</w:t>
      </w:r>
      <w:r>
        <w:rPr>
          <w:b/>
          <w:sz w:val="28"/>
          <w:szCs w:val="28"/>
        </w:rPr>
        <w:t>Про ратифікацію Рамкової угоди між Урядом України та Урядом Сполученого Королівства Великої Британії та Північної Ірландії щодо офіційної кредитної підтримки розвитку спроможностей Військово-Морських Сил Збройних Сил України”</w:t>
      </w:r>
    </w:p>
    <w:p w:rsidR="00011D7C" w:rsidRDefault="00011D7C">
      <w:pPr>
        <w:shd w:val="clear" w:color="auto" w:fill="FFFFFF"/>
        <w:ind w:left="0" w:right="-4521" w:hanging="2"/>
        <w:rPr>
          <w:color w:val="FF0000"/>
          <w:sz w:val="24"/>
          <w:szCs w:val="24"/>
        </w:rPr>
      </w:pPr>
    </w:p>
    <w:p w:rsidR="00011D7C" w:rsidRDefault="001B4C44" w:rsidP="004B2E2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0"/>
        </w:tabs>
        <w:spacing w:line="240" w:lineRule="auto"/>
        <w:ind w:leftChars="0" w:left="1" w:firstLineChars="0" w:firstLine="85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Мета</w:t>
      </w:r>
    </w:p>
    <w:p w:rsidR="00011D7C" w:rsidRDefault="001B4C44" w:rsidP="004B2E2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1" w:firstLineChars="0" w:firstLine="8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Виконання Українською Стороною внутрішньодержавної процедури, необхідної для набрання чинності Рамковою угодою між Урядом України та Урядом Сполученого Королівства Великої Британії та Північної Ірландії щодо офіційної кредитної підтримки </w:t>
      </w:r>
      <w:r>
        <w:rPr>
          <w:color w:val="000000"/>
          <w:sz w:val="28"/>
          <w:szCs w:val="28"/>
        </w:rPr>
        <w:lastRenderedPageBreak/>
        <w:t>розвитку спроможностей Військово-Морських Сил Збройних Сил України.</w:t>
      </w:r>
    </w:p>
    <w:p w:rsidR="00011D7C" w:rsidRDefault="00011D7C" w:rsidP="004B2E2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850"/>
        <w:jc w:val="both"/>
        <w:rPr>
          <w:color w:val="000000"/>
          <w:sz w:val="24"/>
          <w:szCs w:val="24"/>
        </w:rPr>
      </w:pPr>
    </w:p>
    <w:p w:rsidR="00011D7C" w:rsidRDefault="001B4C44" w:rsidP="004B2E2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1" w:firstLineChars="0" w:firstLine="85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2. Обґрунтування необхідності прийняття акта</w:t>
      </w:r>
    </w:p>
    <w:p w:rsidR="00011D7C" w:rsidRDefault="001B4C44" w:rsidP="004B2E27">
      <w:pPr>
        <w:shd w:val="clear" w:color="auto" w:fill="FFFFFF"/>
        <w:ind w:leftChars="0" w:left="1" w:firstLineChars="0" w:firstLine="850"/>
        <w:jc w:val="both"/>
        <w:rPr>
          <w:sz w:val="28"/>
          <w:szCs w:val="28"/>
        </w:rPr>
      </w:pPr>
      <w:r>
        <w:rPr>
          <w:sz w:val="28"/>
          <w:szCs w:val="28"/>
        </w:rPr>
        <w:t>Проєкт Закону “Про ратифікацію Рамкової угоди між Урядом України та Урядом Сполученого Королівства Великої Британії та Північної Ірландії щодо офіційної кредитної підтримки розвитку спроможностей Військово-Морських Сил Збройних Сил України” (далі – проєкт Закону) розроблено відповідно до статті 9 Закону України “Про міжнародні договори України”, Регламенту Кабінету Міністрів України, затвердженого постановою Кабінету Міністрів Укр</w:t>
      </w:r>
      <w:r w:rsidR="00DF6C11">
        <w:rPr>
          <w:sz w:val="28"/>
          <w:szCs w:val="28"/>
        </w:rPr>
        <w:t>аїни від 18 липня 2007 р. № 950</w:t>
      </w:r>
      <w:r>
        <w:rPr>
          <w:sz w:val="28"/>
          <w:szCs w:val="28"/>
        </w:rPr>
        <w:t xml:space="preserve"> (зі змінами</w:t>
      </w:r>
      <w:r w:rsidR="00DF6C11">
        <w:rPr>
          <w:sz w:val="28"/>
          <w:szCs w:val="28"/>
          <w:lang w:val="uk-UA"/>
        </w:rPr>
        <w:t>)</w:t>
      </w:r>
      <w:r>
        <w:rPr>
          <w:sz w:val="28"/>
          <w:szCs w:val="28"/>
        </w:rPr>
        <w:t xml:space="preserve">.  </w:t>
      </w:r>
    </w:p>
    <w:p w:rsidR="00011D7C" w:rsidRDefault="00011D7C" w:rsidP="004B2E27">
      <w:pPr>
        <w:shd w:val="clear" w:color="auto" w:fill="FFFFFF"/>
        <w:tabs>
          <w:tab w:val="left" w:pos="851"/>
        </w:tabs>
        <w:ind w:leftChars="0" w:left="1" w:firstLineChars="0" w:firstLine="850"/>
        <w:jc w:val="both"/>
        <w:rPr>
          <w:sz w:val="28"/>
          <w:szCs w:val="28"/>
        </w:rPr>
      </w:pPr>
    </w:p>
    <w:p w:rsidR="00011D7C" w:rsidRDefault="001B4C44" w:rsidP="004B2E2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51"/>
        </w:tabs>
        <w:spacing w:line="240" w:lineRule="auto"/>
        <w:ind w:leftChars="0" w:left="1" w:firstLineChars="0" w:firstLine="85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Основні положення проєкту акта</w:t>
      </w:r>
    </w:p>
    <w:p w:rsidR="00011D7C" w:rsidRDefault="001B4C44" w:rsidP="004B2E27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9072"/>
        </w:tabs>
        <w:spacing w:line="240" w:lineRule="auto"/>
        <w:ind w:leftChars="0" w:left="1" w:firstLineChars="0" w:firstLine="8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Ратифікація Верховною Радою України Рамкової угоди між Урядом України та Урядом Сполученого Королівства Великої Британії та Північної Ірландії щодо офіційної кредитної підтримки розвитку спроможностей Військово-Морських Сил Збройних Сил України дозволить виконати внутрішньодержавну процедуру, пов’язану із набранням чинності вищезазначеною Угодою, що в свою чергу дозволить започаткувати та забезпечити реалізацію спільних проєктів з розвитку спроможностей Військово-Морських Сил Збройних Сил України.</w:t>
      </w:r>
    </w:p>
    <w:p w:rsidR="00011D7C" w:rsidRDefault="00011D7C" w:rsidP="004B2E27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9072"/>
        </w:tabs>
        <w:spacing w:line="240" w:lineRule="auto"/>
        <w:ind w:leftChars="0" w:left="0" w:firstLineChars="0" w:firstLine="850"/>
        <w:jc w:val="both"/>
        <w:rPr>
          <w:color w:val="000000"/>
          <w:sz w:val="24"/>
          <w:szCs w:val="24"/>
        </w:rPr>
      </w:pPr>
    </w:p>
    <w:p w:rsidR="00011D7C" w:rsidRDefault="001B4C44" w:rsidP="004B2E27">
      <w:pPr>
        <w:numPr>
          <w:ilvl w:val="0"/>
          <w:numId w:val="1"/>
        </w:numPr>
        <w:shd w:val="clear" w:color="auto" w:fill="FFFFFF"/>
        <w:tabs>
          <w:tab w:val="left" w:pos="851"/>
        </w:tabs>
        <w:ind w:leftChars="0" w:left="1" w:firstLineChars="0" w:firstLine="850"/>
        <w:jc w:val="both"/>
        <w:rPr>
          <w:color w:val="000000"/>
          <w:sz w:val="28"/>
          <w:szCs w:val="28"/>
          <w:highlight w:val="white"/>
        </w:rPr>
      </w:pPr>
      <w:r>
        <w:rPr>
          <w:b/>
          <w:color w:val="000000"/>
          <w:sz w:val="28"/>
          <w:szCs w:val="28"/>
          <w:highlight w:val="white"/>
        </w:rPr>
        <w:lastRenderedPageBreak/>
        <w:t>Правові аспекти</w:t>
      </w:r>
    </w:p>
    <w:p w:rsidR="00011D7C" w:rsidRDefault="001B4C44" w:rsidP="004B2E27">
      <w:pPr>
        <w:shd w:val="clear" w:color="auto" w:fill="FFFFFF"/>
        <w:ind w:leftChars="0" w:left="1" w:firstLineChars="0" w:firstLine="850"/>
        <w:jc w:val="both"/>
        <w:rPr>
          <w:sz w:val="28"/>
          <w:szCs w:val="28"/>
        </w:rPr>
      </w:pPr>
      <w:r>
        <w:rPr>
          <w:sz w:val="28"/>
          <w:szCs w:val="28"/>
        </w:rPr>
        <w:t>У відповідній сфері суспільних відносин діють:</w:t>
      </w:r>
    </w:p>
    <w:p w:rsidR="00011D7C" w:rsidRDefault="001B4C44" w:rsidP="004B2E27">
      <w:pPr>
        <w:shd w:val="clear" w:color="auto" w:fill="FFFFFF"/>
        <w:ind w:leftChars="0" w:left="1" w:firstLineChars="0" w:firstLine="850"/>
        <w:jc w:val="both"/>
        <w:rPr>
          <w:sz w:val="28"/>
          <w:szCs w:val="28"/>
        </w:rPr>
      </w:pPr>
      <w:r>
        <w:rPr>
          <w:sz w:val="28"/>
          <w:szCs w:val="28"/>
        </w:rPr>
        <w:t>Конституція України;</w:t>
      </w:r>
    </w:p>
    <w:p w:rsidR="00011D7C" w:rsidRDefault="001B4C44" w:rsidP="004B2E27">
      <w:pPr>
        <w:shd w:val="clear" w:color="auto" w:fill="FFFFFF"/>
        <w:tabs>
          <w:tab w:val="left" w:pos="851"/>
        </w:tabs>
        <w:ind w:leftChars="0" w:left="1" w:firstLineChars="0" w:firstLine="8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Закон України “Про міжнародні договори України”;</w:t>
      </w:r>
    </w:p>
    <w:p w:rsidR="00011D7C" w:rsidRDefault="001B4C44" w:rsidP="004B2E27">
      <w:pPr>
        <w:shd w:val="clear" w:color="auto" w:fill="FFFFFF"/>
        <w:tabs>
          <w:tab w:val="left" w:pos="851"/>
        </w:tabs>
        <w:ind w:leftChars="0" w:left="1" w:firstLineChars="0" w:firstLine="8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Закон України “Про Регламент Верховної Ради України”;  </w:t>
      </w:r>
    </w:p>
    <w:p w:rsidR="00011D7C" w:rsidRDefault="001B4C44" w:rsidP="004B2E27">
      <w:pPr>
        <w:shd w:val="clear" w:color="auto" w:fill="FFFFFF"/>
        <w:ind w:leftChars="0" w:left="1" w:firstLineChars="0" w:firstLine="850"/>
        <w:jc w:val="both"/>
        <w:rPr>
          <w:sz w:val="28"/>
          <w:szCs w:val="28"/>
        </w:rPr>
      </w:pPr>
      <w:r>
        <w:rPr>
          <w:sz w:val="28"/>
          <w:szCs w:val="28"/>
        </w:rPr>
        <w:t>Регламент Кабінету Міністрів України, затверджений постановою Кабінету Міністрів України від 18 липня 2007 р. № 950 (зі змінами).</w:t>
      </w:r>
    </w:p>
    <w:p w:rsidR="00011D7C" w:rsidRDefault="00011D7C" w:rsidP="004B2E27">
      <w:pPr>
        <w:shd w:val="clear" w:color="auto" w:fill="FFFFFF"/>
        <w:tabs>
          <w:tab w:val="left" w:pos="851"/>
        </w:tabs>
        <w:ind w:leftChars="0" w:left="0" w:firstLineChars="0" w:firstLine="850"/>
        <w:jc w:val="both"/>
        <w:rPr>
          <w:color w:val="000000"/>
          <w:sz w:val="24"/>
          <w:szCs w:val="24"/>
          <w:highlight w:val="white"/>
        </w:rPr>
      </w:pPr>
    </w:p>
    <w:p w:rsidR="00011D7C" w:rsidRDefault="001B4C44" w:rsidP="004B2E27">
      <w:pPr>
        <w:shd w:val="clear" w:color="auto" w:fill="FFFFFF"/>
        <w:tabs>
          <w:tab w:val="left" w:pos="851"/>
        </w:tabs>
        <w:ind w:leftChars="0" w:left="1" w:firstLineChars="0" w:firstLine="850"/>
        <w:jc w:val="both"/>
        <w:rPr>
          <w:color w:val="000000"/>
          <w:sz w:val="28"/>
          <w:szCs w:val="28"/>
          <w:highlight w:val="white"/>
        </w:rPr>
      </w:pPr>
      <w:r>
        <w:rPr>
          <w:b/>
          <w:color w:val="000000"/>
          <w:sz w:val="28"/>
          <w:szCs w:val="28"/>
          <w:highlight w:val="white"/>
        </w:rPr>
        <w:t>5. Фінансово-економічне обґрунтування</w:t>
      </w:r>
    </w:p>
    <w:p w:rsidR="00011D7C" w:rsidRDefault="001B4C44" w:rsidP="004B2E27">
      <w:pPr>
        <w:ind w:leftChars="0" w:left="1" w:firstLineChars="0" w:firstLine="850"/>
        <w:jc w:val="both"/>
        <w:rPr>
          <w:sz w:val="28"/>
          <w:szCs w:val="28"/>
        </w:rPr>
      </w:pPr>
      <w:r>
        <w:rPr>
          <w:sz w:val="28"/>
          <w:szCs w:val="28"/>
        </w:rPr>
        <w:t>Проєкт Закону не потребує фінансування з державного чи місцевих бюджетів.</w:t>
      </w:r>
    </w:p>
    <w:p w:rsidR="00011D7C" w:rsidRDefault="00011D7C" w:rsidP="004B2E27">
      <w:pPr>
        <w:shd w:val="clear" w:color="auto" w:fill="FFFFFF"/>
        <w:tabs>
          <w:tab w:val="left" w:pos="851"/>
        </w:tabs>
        <w:ind w:leftChars="0" w:left="0" w:firstLineChars="0" w:firstLine="850"/>
        <w:jc w:val="both"/>
        <w:rPr>
          <w:sz w:val="24"/>
          <w:szCs w:val="24"/>
        </w:rPr>
      </w:pPr>
    </w:p>
    <w:p w:rsidR="00011D7C" w:rsidRDefault="001B4C44" w:rsidP="004B2E27">
      <w:pPr>
        <w:shd w:val="clear" w:color="auto" w:fill="FFFFFF"/>
        <w:tabs>
          <w:tab w:val="left" w:pos="851"/>
        </w:tabs>
        <w:ind w:leftChars="0" w:left="1" w:firstLineChars="0" w:firstLine="850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6. Позиція заінтересованих сторін</w:t>
      </w:r>
    </w:p>
    <w:sdt>
      <w:sdtPr>
        <w:tag w:val="goog_rdk_3"/>
        <w:id w:val="1025137108"/>
      </w:sdtPr>
      <w:sdtEndPr/>
      <w:sdtContent>
        <w:p w:rsidR="00011D7C" w:rsidRDefault="002E2812" w:rsidP="004B2E27">
          <w:pPr>
            <w:ind w:leftChars="0" w:left="0" w:firstLineChars="0" w:firstLine="850"/>
            <w:jc w:val="both"/>
            <w:rPr>
              <w:sz w:val="28"/>
              <w:szCs w:val="28"/>
            </w:rPr>
          </w:pPr>
          <w:sdt>
            <w:sdtPr>
              <w:tag w:val="goog_rdk_1"/>
              <w:id w:val="-1541897136"/>
            </w:sdtPr>
            <w:sdtEndPr/>
            <w:sdtContent>
              <w:sdt>
                <w:sdtPr>
                  <w:tag w:val="goog_rdk_2"/>
                  <w:id w:val="-1740395495"/>
                </w:sdtPr>
                <w:sdtEndPr/>
                <w:sdtContent/>
              </w:sdt>
              <w:r w:rsidR="001B4C44">
                <w:rPr>
                  <w:sz w:val="28"/>
                  <w:szCs w:val="28"/>
                </w:rPr>
                <w:t>Проєкт Закону не потребує консультацій та обговорення з громадськістю відповідно до вимог Порядку проведення консультацій з громадськістю з питань формування та реалізації державної політики, затвердженого постановою Кабінету Міністрів України від 3 листопада 2010 р. № 996 “Про забезпечення участі громадськості у формуванні та реалізації державної політики”.</w:t>
              </w:r>
            </w:sdtContent>
          </w:sdt>
        </w:p>
      </w:sdtContent>
    </w:sdt>
    <w:sdt>
      <w:sdtPr>
        <w:tag w:val="goog_rdk_7"/>
        <w:id w:val="1832246171"/>
      </w:sdtPr>
      <w:sdtEndPr/>
      <w:sdtContent>
        <w:p w:rsidR="00011D7C" w:rsidRPr="00DF6C11" w:rsidRDefault="001B4C44" w:rsidP="00DF6C11">
          <w:pPr>
            <w:ind w:leftChars="0" w:left="0" w:firstLineChars="0" w:firstLine="850"/>
            <w:jc w:val="both"/>
            <w:rPr>
              <w:sz w:val="28"/>
              <w:szCs w:val="28"/>
            </w:rPr>
          </w:pPr>
          <w:r>
            <w:rPr>
              <w:sz w:val="28"/>
              <w:szCs w:val="28"/>
            </w:rPr>
            <w:t xml:space="preserve">Проєкт Закону не стосується питань функціонування місцевого самоврядування, прав та інтересів територіальних громад, місцевого та регіонального розвитку, соціально-трудової сфери, прав осіб з інвалідністю, функціонування і застосування </w:t>
          </w:r>
          <w:r>
            <w:rPr>
              <w:sz w:val="28"/>
              <w:szCs w:val="28"/>
            </w:rPr>
            <w:lastRenderedPageBreak/>
            <w:t>української мови як державної.</w:t>
          </w:r>
          <w:sdt>
            <w:sdtPr>
              <w:tag w:val="goog_rdk_6"/>
              <w:id w:val="970707361"/>
            </w:sdtPr>
            <w:sdtEndPr/>
            <w:sdtContent/>
          </w:sdt>
        </w:p>
      </w:sdtContent>
    </w:sdt>
    <w:p w:rsidR="00011D7C" w:rsidRDefault="001B4C44" w:rsidP="004B2E27">
      <w:pPr>
        <w:shd w:val="clear" w:color="auto" w:fill="FFFFFF"/>
        <w:tabs>
          <w:tab w:val="left" w:pos="1046"/>
        </w:tabs>
        <w:ind w:leftChars="0" w:left="1" w:firstLineChars="0" w:firstLine="850"/>
        <w:jc w:val="both"/>
        <w:rPr>
          <w:sz w:val="28"/>
          <w:szCs w:val="28"/>
        </w:rPr>
      </w:pPr>
      <w:r>
        <w:rPr>
          <w:sz w:val="28"/>
          <w:szCs w:val="28"/>
        </w:rPr>
        <w:t>Проєкт Закону не потребує розгляду Науковим комітетом Національної ради України з питань розвитку науки і технологій, оскільки він не стосується наукової та науково-технічної діяльності.</w:t>
      </w:r>
    </w:p>
    <w:p w:rsidR="00011D7C" w:rsidRDefault="00011D7C" w:rsidP="004B2E27">
      <w:pPr>
        <w:shd w:val="clear" w:color="auto" w:fill="FFFFFF"/>
        <w:tabs>
          <w:tab w:val="left" w:pos="851"/>
        </w:tabs>
        <w:ind w:leftChars="0" w:left="0" w:firstLineChars="0" w:firstLine="850"/>
        <w:jc w:val="both"/>
        <w:rPr>
          <w:sz w:val="24"/>
          <w:szCs w:val="24"/>
        </w:rPr>
      </w:pPr>
    </w:p>
    <w:p w:rsidR="00011D7C" w:rsidRDefault="001B4C44" w:rsidP="004B2E27">
      <w:pPr>
        <w:shd w:val="clear" w:color="auto" w:fill="FFFFFF"/>
        <w:tabs>
          <w:tab w:val="left" w:pos="1046"/>
        </w:tabs>
        <w:ind w:leftChars="0" w:left="1" w:firstLineChars="0" w:firstLine="850"/>
        <w:jc w:val="both"/>
        <w:rPr>
          <w:sz w:val="28"/>
          <w:szCs w:val="28"/>
        </w:rPr>
      </w:pPr>
      <w:r>
        <w:rPr>
          <w:b/>
          <w:sz w:val="28"/>
          <w:szCs w:val="28"/>
        </w:rPr>
        <w:t>7. Оцінка відповідності</w:t>
      </w:r>
    </w:p>
    <w:p w:rsidR="00011D7C" w:rsidRDefault="001B4C44" w:rsidP="004B2E27">
      <w:pPr>
        <w:shd w:val="clear" w:color="auto" w:fill="FFFFFF"/>
        <w:tabs>
          <w:tab w:val="left" w:pos="1046"/>
        </w:tabs>
        <w:ind w:leftChars="0" w:left="1" w:firstLineChars="0" w:firstLine="850"/>
        <w:jc w:val="both"/>
        <w:rPr>
          <w:sz w:val="28"/>
          <w:szCs w:val="28"/>
        </w:rPr>
      </w:pPr>
      <w:r>
        <w:rPr>
          <w:sz w:val="28"/>
          <w:szCs w:val="28"/>
        </w:rPr>
        <w:t>Проєкт Закону не містить норм, що:</w:t>
      </w:r>
    </w:p>
    <w:p w:rsidR="00011D7C" w:rsidRDefault="001B4C44" w:rsidP="004B2E27">
      <w:pPr>
        <w:shd w:val="clear" w:color="auto" w:fill="FFFFFF"/>
        <w:tabs>
          <w:tab w:val="left" w:pos="1046"/>
        </w:tabs>
        <w:ind w:leftChars="0" w:left="1" w:firstLineChars="0" w:firstLine="850"/>
        <w:jc w:val="both"/>
        <w:rPr>
          <w:sz w:val="28"/>
          <w:szCs w:val="28"/>
        </w:rPr>
      </w:pPr>
      <w:r>
        <w:rPr>
          <w:sz w:val="28"/>
          <w:szCs w:val="28"/>
        </w:rPr>
        <w:t>стосуються зобов’язань України у сфері європейської інтеграції;</w:t>
      </w:r>
    </w:p>
    <w:p w:rsidR="00011D7C" w:rsidRDefault="001B4C44" w:rsidP="004B2E27">
      <w:pPr>
        <w:shd w:val="clear" w:color="auto" w:fill="FFFFFF"/>
        <w:tabs>
          <w:tab w:val="left" w:pos="1046"/>
        </w:tabs>
        <w:ind w:leftChars="0" w:left="1" w:firstLineChars="0" w:firstLine="850"/>
        <w:jc w:val="both"/>
        <w:rPr>
          <w:sz w:val="28"/>
          <w:szCs w:val="28"/>
        </w:rPr>
      </w:pPr>
      <w:r>
        <w:rPr>
          <w:sz w:val="28"/>
          <w:szCs w:val="28"/>
        </w:rPr>
        <w:t>стосуються прав та свобод, гарантованих Конвенцією про захист прав людини і основоположних свобод;</w:t>
      </w:r>
    </w:p>
    <w:p w:rsidR="00011D7C" w:rsidRDefault="001B4C44" w:rsidP="004B2E27">
      <w:pPr>
        <w:shd w:val="clear" w:color="auto" w:fill="FFFFFF"/>
        <w:tabs>
          <w:tab w:val="left" w:pos="1046"/>
        </w:tabs>
        <w:ind w:leftChars="0" w:left="1" w:firstLineChars="0" w:firstLine="850"/>
        <w:jc w:val="both"/>
        <w:rPr>
          <w:sz w:val="28"/>
          <w:szCs w:val="28"/>
        </w:rPr>
      </w:pPr>
      <w:r>
        <w:rPr>
          <w:sz w:val="28"/>
          <w:szCs w:val="28"/>
        </w:rPr>
        <w:t>впливають на забезпечення рівних прав та можливостей жінок і чоловіків;</w:t>
      </w:r>
    </w:p>
    <w:p w:rsidR="00011D7C" w:rsidRDefault="001B4C44" w:rsidP="004B2E27">
      <w:pPr>
        <w:shd w:val="clear" w:color="auto" w:fill="FFFFFF"/>
        <w:tabs>
          <w:tab w:val="left" w:pos="1046"/>
        </w:tabs>
        <w:ind w:leftChars="0" w:left="1" w:firstLineChars="0" w:firstLine="8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містять ризики вчинення корупційних правопорушень та </w:t>
      </w:r>
      <w:r>
        <w:rPr>
          <w:sz w:val="28"/>
          <w:szCs w:val="28"/>
        </w:rPr>
        <w:lastRenderedPageBreak/>
        <w:t>правопорушень, пов’язаних з корупцією;</w:t>
      </w:r>
    </w:p>
    <w:sdt>
      <w:sdtPr>
        <w:tag w:val="goog_rdk_14"/>
        <w:id w:val="-122153160"/>
      </w:sdtPr>
      <w:sdtEndPr/>
      <w:sdtContent>
        <w:p w:rsidR="00011D7C" w:rsidRDefault="001B4C44" w:rsidP="004B2E27">
          <w:pPr>
            <w:shd w:val="clear" w:color="auto" w:fill="FFFFFF"/>
            <w:tabs>
              <w:tab w:val="left" w:pos="1046"/>
            </w:tabs>
            <w:ind w:leftChars="0" w:left="0" w:firstLineChars="0" w:firstLine="850"/>
            <w:jc w:val="both"/>
            <w:rPr>
              <w:sz w:val="28"/>
              <w:szCs w:val="28"/>
            </w:rPr>
          </w:pPr>
          <w:r>
            <w:rPr>
              <w:sz w:val="28"/>
              <w:szCs w:val="28"/>
            </w:rPr>
            <w:t>створюють підстави для дискримінації.</w:t>
          </w:r>
          <w:sdt>
            <w:sdtPr>
              <w:tag w:val="goog_rdk_13"/>
              <w:id w:val="380212870"/>
            </w:sdtPr>
            <w:sdtEndPr/>
            <w:sdtContent/>
          </w:sdt>
        </w:p>
      </w:sdtContent>
    </w:sdt>
    <w:sdt>
      <w:sdtPr>
        <w:tag w:val="goog_rdk_16"/>
        <w:id w:val="535392110"/>
      </w:sdtPr>
      <w:sdtEndPr/>
      <w:sdtContent>
        <w:p w:rsidR="00011D7C" w:rsidRDefault="002E2812" w:rsidP="004B2E27">
          <w:pPr>
            <w:shd w:val="clear" w:color="auto" w:fill="FFFFFF"/>
            <w:tabs>
              <w:tab w:val="left" w:pos="1046"/>
            </w:tabs>
            <w:ind w:leftChars="0" w:left="0" w:firstLineChars="0" w:firstLine="850"/>
            <w:jc w:val="both"/>
            <w:rPr>
              <w:sz w:val="28"/>
              <w:szCs w:val="28"/>
            </w:rPr>
          </w:pPr>
          <w:sdt>
            <w:sdtPr>
              <w:tag w:val="goog_rdk_15"/>
              <w:id w:val="382448355"/>
            </w:sdtPr>
            <w:sdtEndPr/>
            <w:sdtContent>
              <w:r w:rsidR="001B4C44">
                <w:rPr>
                  <w:sz w:val="28"/>
                  <w:szCs w:val="28"/>
                </w:rPr>
                <w:t>Проєкт Закону не потребує проведення громадської антикорупційної, громадської антидискримінаційної та громадської гендерно-правової експертизи.</w:t>
              </w:r>
            </w:sdtContent>
          </w:sdt>
        </w:p>
      </w:sdtContent>
    </w:sdt>
    <w:sdt>
      <w:sdtPr>
        <w:tag w:val="goog_rdk_19"/>
        <w:id w:val="-379483438"/>
      </w:sdtPr>
      <w:sdtEndPr/>
      <w:sdtContent>
        <w:p w:rsidR="00011D7C" w:rsidRDefault="002E2812" w:rsidP="004B2E27">
          <w:pPr>
            <w:shd w:val="clear" w:color="auto" w:fill="FFFFFF"/>
            <w:tabs>
              <w:tab w:val="left" w:pos="1046"/>
            </w:tabs>
            <w:ind w:leftChars="0" w:left="0" w:firstLineChars="0" w:firstLine="850"/>
            <w:jc w:val="both"/>
            <w:rPr>
              <w:sz w:val="28"/>
              <w:szCs w:val="28"/>
            </w:rPr>
          </w:pPr>
          <w:sdt>
            <w:sdtPr>
              <w:tag w:val="goog_rdk_17"/>
              <w:id w:val="650725818"/>
            </w:sdtPr>
            <w:sdtEndPr/>
            <w:sdtContent>
              <w:r w:rsidR="001B4C44">
                <w:rPr>
                  <w:sz w:val="28"/>
                  <w:szCs w:val="28"/>
                </w:rPr>
                <w:t xml:space="preserve">Проєкт Закону </w:t>
              </w:r>
              <w:r w:rsidR="00DF6C11">
                <w:rPr>
                  <w:sz w:val="28"/>
                  <w:szCs w:val="28"/>
                  <w:lang w:val="uk-UA"/>
                </w:rPr>
                <w:t>надсилався</w:t>
              </w:r>
              <w:r w:rsidR="001B4C44">
                <w:rPr>
                  <w:sz w:val="28"/>
                  <w:szCs w:val="28"/>
                </w:rPr>
                <w:t xml:space="preserve"> до Національного агентства з питань запобігання корупції (вх. № </w:t>
              </w:r>
              <w:r w:rsidR="008232B0">
                <w:rPr>
                  <w:sz w:val="28"/>
                  <w:szCs w:val="28"/>
                  <w:lang w:val="uk-UA"/>
                </w:rPr>
                <w:t>1722/0/03-22</w:t>
              </w:r>
              <w:r w:rsidR="001B4C44">
                <w:rPr>
                  <w:sz w:val="28"/>
                  <w:szCs w:val="28"/>
                </w:rPr>
                <w:t xml:space="preserve"> від </w:t>
              </w:r>
              <w:r w:rsidR="008232B0">
                <w:rPr>
                  <w:sz w:val="28"/>
                  <w:szCs w:val="28"/>
                  <w:lang w:val="uk-UA"/>
                </w:rPr>
                <w:t>11</w:t>
              </w:r>
              <w:r w:rsidR="001B4C44">
                <w:rPr>
                  <w:sz w:val="28"/>
                  <w:szCs w:val="28"/>
                </w:rPr>
                <w:t>.</w:t>
              </w:r>
              <w:r w:rsidR="004B2E27">
                <w:rPr>
                  <w:sz w:val="28"/>
                  <w:szCs w:val="28"/>
                  <w:lang w:val="uk-UA"/>
                </w:rPr>
                <w:t>01</w:t>
              </w:r>
              <w:r w:rsidR="008232B0">
                <w:rPr>
                  <w:sz w:val="28"/>
                  <w:szCs w:val="28"/>
                </w:rPr>
                <w:t>.2022</w:t>
              </w:r>
              <w:r w:rsidR="001B4C44">
                <w:rPr>
                  <w:sz w:val="28"/>
                  <w:szCs w:val="28"/>
                </w:rPr>
                <w:t>) для визначення необхідності проведення антикорупційної експертизи.</w:t>
              </w:r>
              <w:r w:rsidR="00DF6C11">
                <w:rPr>
                  <w:sz w:val="28"/>
                  <w:szCs w:val="28"/>
                  <w:lang w:val="uk-UA"/>
                </w:rPr>
                <w:t xml:space="preserve"> Рішення про проведення</w:t>
              </w:r>
              <w:r w:rsidR="00DF6C11" w:rsidRPr="00DF6C11">
                <w:rPr>
                  <w:sz w:val="28"/>
                  <w:szCs w:val="28"/>
                </w:rPr>
                <w:t xml:space="preserve"> </w:t>
              </w:r>
              <w:r w:rsidR="00DF6C11">
                <w:rPr>
                  <w:sz w:val="28"/>
                  <w:szCs w:val="28"/>
                </w:rPr>
                <w:t>антикорупційної експертизи</w:t>
              </w:r>
              <w:r w:rsidR="00DF6C11">
                <w:rPr>
                  <w:sz w:val="28"/>
                  <w:szCs w:val="28"/>
                  <w:lang w:val="uk-UA"/>
                </w:rPr>
                <w:t xml:space="preserve"> до Міністерства оборони України не надходило</w:t>
              </w:r>
              <w:r w:rsidR="001B4C44">
                <w:rPr>
                  <w:sz w:val="28"/>
                  <w:szCs w:val="28"/>
                </w:rPr>
                <w:t>.</w:t>
              </w:r>
            </w:sdtContent>
          </w:sdt>
          <w:sdt>
            <w:sdtPr>
              <w:tag w:val="goog_rdk_18"/>
              <w:id w:val="-1074971796"/>
            </w:sdtPr>
            <w:sdtEndPr/>
            <w:sdtContent/>
          </w:sdt>
        </w:p>
      </w:sdtContent>
    </w:sdt>
    <w:p w:rsidR="00011D7C" w:rsidRDefault="00011D7C" w:rsidP="004B2E27">
      <w:pPr>
        <w:shd w:val="clear" w:color="auto" w:fill="FFFFFF"/>
        <w:tabs>
          <w:tab w:val="left" w:pos="1046"/>
        </w:tabs>
        <w:ind w:leftChars="0" w:left="0" w:firstLineChars="0" w:firstLine="850"/>
        <w:jc w:val="both"/>
        <w:rPr>
          <w:sz w:val="24"/>
          <w:szCs w:val="24"/>
        </w:rPr>
      </w:pPr>
    </w:p>
    <w:p w:rsidR="00011D7C" w:rsidRDefault="001B4C44" w:rsidP="004B2E27">
      <w:pPr>
        <w:shd w:val="clear" w:color="auto" w:fill="FFFFFF"/>
        <w:tabs>
          <w:tab w:val="left" w:pos="1046"/>
        </w:tabs>
        <w:ind w:leftChars="0" w:left="1" w:firstLineChars="0" w:firstLine="850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8. Прогноз результатів </w:t>
      </w:r>
    </w:p>
    <w:p w:rsidR="00011D7C" w:rsidRDefault="001B4C44" w:rsidP="004B2E27">
      <w:pPr>
        <w:shd w:val="clear" w:color="auto" w:fill="FFFFFF"/>
        <w:tabs>
          <w:tab w:val="left" w:pos="1046"/>
        </w:tabs>
        <w:ind w:leftChars="0" w:left="1" w:firstLineChars="0" w:firstLine="850"/>
        <w:jc w:val="both"/>
        <w:rPr>
          <w:sz w:val="28"/>
          <w:szCs w:val="28"/>
        </w:rPr>
      </w:pPr>
      <w:r>
        <w:rPr>
          <w:sz w:val="28"/>
          <w:szCs w:val="28"/>
        </w:rPr>
        <w:t>Ухвалення Закону дозволить виконати внутрішньодержавну процедуру, пов’язану з набранням чинності Рамковою угодою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між Урядом України та Урядом Сполученого Королівства Великої Британії та Північної Ірландії щодо офіційної кредитної підтримки розвитку спроможностей Військово-Морських Сил Збройних Сил України.</w:t>
      </w:r>
    </w:p>
    <w:sdt>
      <w:sdtPr>
        <w:tag w:val="goog_rdk_22"/>
        <w:id w:val="-1398968163"/>
      </w:sdtPr>
      <w:sdtEndPr/>
      <w:sdtContent>
        <w:p w:rsidR="00011D7C" w:rsidRDefault="001B4C44" w:rsidP="004B2E27">
          <w:pPr>
            <w:shd w:val="clear" w:color="auto" w:fill="FFFFFF"/>
            <w:tabs>
              <w:tab w:val="left" w:pos="1046"/>
            </w:tabs>
            <w:ind w:leftChars="0" w:left="0" w:firstLineChars="0" w:firstLine="850"/>
            <w:jc w:val="both"/>
            <w:rPr>
              <w:sz w:val="28"/>
              <w:szCs w:val="28"/>
            </w:rPr>
          </w:pPr>
          <w:r>
            <w:rPr>
              <w:sz w:val="28"/>
              <w:szCs w:val="28"/>
            </w:rPr>
            <w:t>Вищезазначене надасть можливість започаткувати спільні з британською стороною проєкти з розвитку спроможностей Військово-Морських Сил Збройних Сил України.</w:t>
          </w:r>
          <w:sdt>
            <w:sdtPr>
              <w:tag w:val="goog_rdk_20"/>
              <w:id w:val="-336919592"/>
            </w:sdtPr>
            <w:sdtEndPr/>
            <w:sdtContent>
              <w:sdt>
                <w:sdtPr>
                  <w:tag w:val="goog_rdk_21"/>
                  <w:id w:val="-439911441"/>
                </w:sdtPr>
                <w:sdtEndPr/>
                <w:sdtContent/>
              </w:sdt>
            </w:sdtContent>
          </w:sdt>
        </w:p>
      </w:sdtContent>
    </w:sdt>
    <w:sdt>
      <w:sdtPr>
        <w:tag w:val="goog_rdk_24"/>
        <w:id w:val="-1561001121"/>
      </w:sdtPr>
      <w:sdtEndPr/>
      <w:sdtContent>
        <w:p w:rsidR="00011D7C" w:rsidRPr="004B2E27" w:rsidRDefault="002E2812" w:rsidP="004B2E27">
          <w:pPr>
            <w:shd w:val="clear" w:color="auto" w:fill="FFFFFF"/>
            <w:tabs>
              <w:tab w:val="left" w:pos="1046"/>
            </w:tabs>
            <w:ind w:leftChars="0" w:left="0" w:firstLineChars="0" w:firstLine="850"/>
            <w:jc w:val="both"/>
            <w:rPr>
              <w:sz w:val="28"/>
              <w:szCs w:val="28"/>
            </w:rPr>
          </w:pPr>
          <w:sdt>
            <w:sdtPr>
              <w:tag w:val="goog_rdk_23"/>
              <w:id w:val="-1891868209"/>
            </w:sdtPr>
            <w:sdtEndPr/>
            <w:sdtContent>
              <w:r w:rsidR="001B4C44" w:rsidRPr="004B2E27">
                <w:rPr>
                  <w:sz w:val="28"/>
                  <w:szCs w:val="28"/>
                </w:rPr>
                <w:t xml:space="preserve">Реалізація Закону не матиме впливу на ринкове середовище, забезпечення захисту прав та інтересів суб’єктів </w:t>
              </w:r>
              <w:r w:rsidR="001B4C44" w:rsidRPr="004B2E27">
                <w:rPr>
                  <w:sz w:val="28"/>
                  <w:szCs w:val="28"/>
                </w:rPr>
                <w:lastRenderedPageBreak/>
                <w:t>господарювання, громадян і держави; розвиток регіонів, підвищення чи зниження спроможності територіальних громад; ринок праці, рівень зайнятості населення; громадське здоров’я, покращення чи погіршення стану здоров’я населення або його окремих груп; екологію та навколишнє природне середовище, обсяг природних ресурсів, рівень забруднення атмосферного повітря, води, земель, зокрема забруднення утвореними відходами, інші суспільні відносини.</w:t>
              </w:r>
            </w:sdtContent>
          </w:sdt>
        </w:p>
      </w:sdtContent>
    </w:sdt>
    <w:sdt>
      <w:sdtPr>
        <w:tag w:val="goog_rdk_27"/>
        <w:id w:val="859251768"/>
      </w:sdtPr>
      <w:sdtEndPr/>
      <w:sdtContent>
        <w:p w:rsidR="00011D7C" w:rsidRPr="004B2E27" w:rsidRDefault="002E2812" w:rsidP="004B2E27">
          <w:pPr>
            <w:shd w:val="clear" w:color="auto" w:fill="FFFFFF"/>
            <w:tabs>
              <w:tab w:val="left" w:pos="1046"/>
            </w:tabs>
            <w:ind w:leftChars="0" w:left="0" w:firstLineChars="0" w:firstLine="850"/>
            <w:jc w:val="both"/>
            <w:rPr>
              <w:sz w:val="28"/>
              <w:szCs w:val="28"/>
            </w:rPr>
          </w:pPr>
          <w:sdt>
            <w:sdtPr>
              <w:tag w:val="goog_rdk_25"/>
              <w:id w:val="-1409988968"/>
            </w:sdtPr>
            <w:sdtEndPr/>
            <w:sdtContent>
              <w:r w:rsidR="001B4C44" w:rsidRPr="004B2E27">
                <w:rPr>
                  <w:sz w:val="28"/>
                  <w:szCs w:val="28"/>
                </w:rPr>
                <w:t>Реалізація Закону матиме вплив на інтереси заінтересованих сторін, інформація додається.</w:t>
              </w:r>
            </w:sdtContent>
          </w:sdt>
          <w:sdt>
            <w:sdtPr>
              <w:tag w:val="goog_rdk_26"/>
              <w:id w:val="2045090477"/>
            </w:sdtPr>
            <w:sdtEndPr/>
            <w:sdtContent/>
          </w:sdt>
        </w:p>
      </w:sdtContent>
    </w:sdt>
    <w:p w:rsidR="00011D7C" w:rsidRDefault="00011D7C">
      <w:pPr>
        <w:shd w:val="clear" w:color="auto" w:fill="FFFFFF"/>
        <w:ind w:left="0" w:hanging="2"/>
        <w:jc w:val="both"/>
        <w:rPr>
          <w:sz w:val="24"/>
          <w:szCs w:val="24"/>
        </w:rPr>
      </w:pPr>
    </w:p>
    <w:p w:rsidR="00011D7C" w:rsidRDefault="001B4C44">
      <w:pPr>
        <w:shd w:val="clear" w:color="auto" w:fill="FFFFFF"/>
        <w:tabs>
          <w:tab w:val="left" w:pos="1620"/>
        </w:tabs>
        <w:ind w:left="0" w:hanging="2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011D7C" w:rsidRDefault="001B4C44">
      <w:pPr>
        <w:ind w:left="1" w:hanging="3"/>
        <w:rPr>
          <w:sz w:val="28"/>
          <w:szCs w:val="28"/>
        </w:rPr>
      </w:pPr>
      <w:r>
        <w:rPr>
          <w:sz w:val="28"/>
          <w:szCs w:val="28"/>
        </w:rPr>
        <w:t xml:space="preserve">Міністр оборони України                                                      </w:t>
      </w:r>
      <w:r>
        <w:rPr>
          <w:sz w:val="28"/>
          <w:szCs w:val="28"/>
        </w:rPr>
        <w:lastRenderedPageBreak/>
        <w:t xml:space="preserve">Олексій РЕЗНІКОВ </w:t>
      </w:r>
    </w:p>
    <w:p w:rsidR="00011D7C" w:rsidRDefault="00011D7C">
      <w:pPr>
        <w:ind w:left="1" w:hanging="3"/>
        <w:rPr>
          <w:sz w:val="28"/>
          <w:szCs w:val="28"/>
        </w:rPr>
      </w:pPr>
    </w:p>
    <w:p w:rsidR="00011D7C" w:rsidRDefault="00011D7C">
      <w:pPr>
        <w:ind w:left="0" w:hanging="2"/>
        <w:rPr>
          <w:sz w:val="24"/>
          <w:szCs w:val="24"/>
        </w:rPr>
      </w:pPr>
    </w:p>
    <w:p w:rsidR="00011D7C" w:rsidRDefault="001B4C44">
      <w:pPr>
        <w:ind w:left="1" w:hanging="3"/>
        <w:jc w:val="both"/>
        <w:rPr>
          <w:sz w:val="28"/>
          <w:szCs w:val="28"/>
        </w:rPr>
      </w:pPr>
      <w:r>
        <w:rPr>
          <w:sz w:val="28"/>
          <w:szCs w:val="28"/>
        </w:rPr>
        <w:t>___ ______________ 2022 р.</w:t>
      </w:r>
    </w:p>
    <w:p w:rsidR="00011D7C" w:rsidRDefault="00011D7C">
      <w:pPr>
        <w:ind w:left="1" w:hanging="3"/>
        <w:rPr>
          <w:sz w:val="28"/>
          <w:szCs w:val="28"/>
        </w:rPr>
      </w:pPr>
    </w:p>
    <w:p w:rsidR="00011D7C" w:rsidRDefault="001B4C44">
      <w:pPr>
        <w:tabs>
          <w:tab w:val="left" w:pos="1305"/>
        </w:tabs>
        <w:ind w:left="1" w:hanging="3"/>
        <w:rPr>
          <w:sz w:val="28"/>
          <w:szCs w:val="28"/>
        </w:rPr>
      </w:pPr>
      <w:r>
        <w:rPr>
          <w:sz w:val="28"/>
          <w:szCs w:val="28"/>
        </w:rPr>
        <w:tab/>
      </w:r>
    </w:p>
    <w:sectPr w:rsidR="00011D7C">
      <w:headerReference w:type="default" r:id="rId8"/>
      <w:pgSz w:w="11906" w:h="16838"/>
      <w:pgMar w:top="1134" w:right="806" w:bottom="1134" w:left="1701" w:header="567" w:footer="454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715D" w:rsidRDefault="0003715D">
      <w:pPr>
        <w:spacing w:line="240" w:lineRule="auto"/>
        <w:ind w:left="0" w:hanging="2"/>
      </w:pPr>
      <w:r>
        <w:separator/>
      </w:r>
    </w:p>
  </w:endnote>
  <w:endnote w:type="continuationSeparator" w:id="0">
    <w:p w:rsidR="0003715D" w:rsidRDefault="0003715D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altName w:val="Georgia"/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715D" w:rsidRDefault="0003715D">
      <w:pPr>
        <w:spacing w:line="240" w:lineRule="auto"/>
        <w:ind w:left="0" w:hanging="2"/>
      </w:pPr>
      <w:r>
        <w:separator/>
      </w:r>
    </w:p>
  </w:footnote>
  <w:footnote w:type="continuationSeparator" w:id="0">
    <w:p w:rsidR="0003715D" w:rsidRDefault="0003715D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1D7C" w:rsidRDefault="001B4C44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line="240" w:lineRule="auto"/>
      <w:ind w:left="0" w:hanging="2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2E2812">
      <w:rPr>
        <w:noProof/>
        <w:color w:val="000000"/>
      </w:rPr>
      <w:t>2</w:t>
    </w:r>
    <w:r>
      <w:rPr>
        <w:color w:val="000000"/>
      </w:rPr>
      <w:fldChar w:fldCharType="end"/>
    </w:r>
  </w:p>
  <w:p w:rsidR="00011D7C" w:rsidRDefault="00011D7C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line="240" w:lineRule="auto"/>
      <w:ind w:left="0" w:hanging="2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E02BBA"/>
    <w:multiLevelType w:val="multilevel"/>
    <w:tmpl w:val="25E648C2"/>
    <w:lvl w:ilvl="0">
      <w:start w:val="3"/>
      <w:numFmt w:val="decimal"/>
      <w:lvlText w:val="%1."/>
      <w:lvlJc w:val="left"/>
      <w:pPr>
        <w:ind w:left="927" w:hanging="360"/>
      </w:pPr>
      <w:rPr>
        <w:rFonts w:ascii="Times New Roman" w:eastAsia="Arial" w:hAnsi="Times New Roman" w:cs="Times New Roman" w:hint="default"/>
        <w:b/>
        <w:vertAlign w:val="baseline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087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247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vertAlign w:val="baseline"/>
      </w:rPr>
    </w:lvl>
  </w:abstractNum>
  <w:abstractNum w:abstractNumId="1" w15:restartNumberingAfterBreak="0">
    <w:nsid w:val="6A686841"/>
    <w:multiLevelType w:val="multilevel"/>
    <w:tmpl w:val="B4F8456A"/>
    <w:lvl w:ilvl="0">
      <w:start w:val="1"/>
      <w:numFmt w:val="decimal"/>
      <w:lvlText w:val="%1."/>
      <w:lvlJc w:val="left"/>
      <w:pPr>
        <w:ind w:left="1211" w:hanging="360"/>
      </w:pPr>
      <w:rPr>
        <w:rFonts w:ascii="Times New Roman" w:eastAsia="Arial" w:hAnsi="Times New Roman" w:cs="Times New Roman" w:hint="default"/>
        <w:b/>
        <w:vertAlign w:val="baseline"/>
      </w:rPr>
    </w:lvl>
    <w:lvl w:ilvl="1">
      <w:start w:val="1"/>
      <w:numFmt w:val="lowerLetter"/>
      <w:lvlText w:val="%2."/>
      <w:lvlJc w:val="left"/>
      <w:pPr>
        <w:ind w:left="1931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651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371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091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811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531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251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971" w:hanging="180"/>
      </w:pPr>
      <w:rPr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1D7C"/>
    <w:rsid w:val="00011D7C"/>
    <w:rsid w:val="0003715D"/>
    <w:rsid w:val="001B4C44"/>
    <w:rsid w:val="002E2812"/>
    <w:rsid w:val="004B2E27"/>
    <w:rsid w:val="00731DE7"/>
    <w:rsid w:val="008232B0"/>
    <w:rsid w:val="00DF6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14A606-5414-4C86-B306-CB2A3BF75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val="ru-RU" w:eastAsia="ru-RU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widowControl/>
      <w:autoSpaceDE/>
      <w:autoSpaceDN/>
      <w:adjustRightInd/>
      <w:spacing w:before="240" w:after="60"/>
      <w:outlineLvl w:val="2"/>
    </w:pPr>
    <w:rPr>
      <w:rFonts w:ascii="Arial" w:hAnsi="Arial" w:cs="Arial"/>
      <w:b/>
      <w:bCs/>
      <w:sz w:val="26"/>
      <w:szCs w:val="26"/>
      <w:lang w:val="uk-UA" w:eastAsia="ko-KR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Heading2Char">
    <w:name w:val="Heading 2 Char"/>
    <w:rPr>
      <w:rFonts w:ascii="Cambria" w:hAnsi="Cambria" w:cs="Cambria"/>
      <w:b/>
      <w:bCs/>
      <w:color w:val="4F81BD"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Heading3Char">
    <w:name w:val="Heading 3 Char"/>
    <w:rPr>
      <w:rFonts w:ascii="Arial" w:hAnsi="Arial" w:cs="Arial"/>
      <w:b/>
      <w:bCs/>
      <w:w w:val="100"/>
      <w:position w:val="-1"/>
      <w:sz w:val="26"/>
      <w:szCs w:val="26"/>
      <w:effect w:val="none"/>
      <w:vertAlign w:val="baseline"/>
      <w:cs w:val="0"/>
      <w:em w:val="none"/>
      <w:lang w:val="uk-UA"/>
    </w:rPr>
  </w:style>
  <w:style w:type="paragraph" w:styleId="a4">
    <w:name w:val="header"/>
    <w:basedOn w:val="a"/>
    <w:pPr>
      <w:tabs>
        <w:tab w:val="center" w:pos="4677"/>
        <w:tab w:val="right" w:pos="9355"/>
      </w:tabs>
    </w:pPr>
  </w:style>
  <w:style w:type="character" w:customStyle="1" w:styleId="HeaderChar">
    <w:name w:val="Header Char"/>
    <w:rPr>
      <w:w w:val="100"/>
      <w:position w:val="-1"/>
      <w:effect w:val="none"/>
      <w:vertAlign w:val="baseline"/>
      <w:cs w:val="0"/>
      <w:em w:val="none"/>
      <w:lang w:val="ru-RU" w:eastAsia="ru-RU"/>
    </w:rPr>
  </w:style>
  <w:style w:type="character" w:styleId="a5">
    <w:name w:val="page number"/>
    <w:basedOn w:val="a0"/>
    <w:rPr>
      <w:w w:val="100"/>
      <w:position w:val="-1"/>
      <w:effect w:val="none"/>
      <w:vertAlign w:val="baseline"/>
      <w:cs w:val="0"/>
      <w:em w:val="none"/>
    </w:rPr>
  </w:style>
  <w:style w:type="paragraph" w:styleId="a6">
    <w:name w:val="Body Text Indent"/>
    <w:basedOn w:val="a"/>
    <w:pPr>
      <w:widowControl/>
      <w:autoSpaceDE/>
      <w:autoSpaceDN/>
      <w:adjustRightInd/>
      <w:spacing w:after="120"/>
      <w:ind w:left="283"/>
    </w:pPr>
    <w:rPr>
      <w:sz w:val="24"/>
      <w:szCs w:val="24"/>
      <w:lang w:val="uk-UA"/>
    </w:rPr>
  </w:style>
  <w:style w:type="character" w:customStyle="1" w:styleId="BodyTextIndentChar">
    <w:name w:val="Body Text Indent Char"/>
    <w:rPr>
      <w:rFonts w:ascii="Calibri" w:eastAsia="Times New Roman" w:hAnsi="Calibri" w:cs="Calibri"/>
      <w:w w:val="100"/>
      <w:position w:val="-1"/>
      <w:sz w:val="28"/>
      <w:szCs w:val="28"/>
      <w:effect w:val="none"/>
      <w:vertAlign w:val="baseline"/>
      <w:cs w:val="0"/>
      <w:em w:val="none"/>
      <w:lang w:val="uk-UA" w:eastAsia="ru-RU"/>
    </w:rPr>
  </w:style>
  <w:style w:type="paragraph" w:customStyle="1" w:styleId="a7">
    <w:name w:val="Стиль"/>
    <w:basedOn w:val="a"/>
    <w:pPr>
      <w:widowControl/>
      <w:autoSpaceDE/>
      <w:autoSpaceDN/>
      <w:adjustRightInd/>
      <w:spacing w:after="160" w:line="240" w:lineRule="atLeast"/>
    </w:pPr>
    <w:rPr>
      <w:rFonts w:ascii="Tahoma" w:hAnsi="Tahoma" w:cs="Tahoma"/>
      <w:lang w:val="en-US" w:eastAsia="en-US"/>
    </w:rPr>
  </w:style>
  <w:style w:type="paragraph" w:styleId="a8">
    <w:name w:val="footer"/>
    <w:basedOn w:val="a"/>
    <w:pPr>
      <w:tabs>
        <w:tab w:val="center" w:pos="4819"/>
        <w:tab w:val="right" w:pos="9639"/>
      </w:tabs>
    </w:pPr>
  </w:style>
  <w:style w:type="character" w:customStyle="1" w:styleId="FooterChar">
    <w:name w:val="Footer Char"/>
    <w:rPr>
      <w:w w:val="100"/>
      <w:position w:val="-1"/>
      <w:effect w:val="none"/>
      <w:vertAlign w:val="baseline"/>
      <w:cs w:val="0"/>
      <w:em w:val="none"/>
      <w:lang w:val="ru-RU" w:eastAsia="ru-RU"/>
    </w:rPr>
  </w:style>
  <w:style w:type="paragraph" w:styleId="a9">
    <w:name w:val="Balloon Text"/>
    <w:basedOn w:val="a"/>
    <w:rPr>
      <w:rFonts w:ascii="Tahoma" w:hAnsi="Tahoma" w:cs="Tahoma"/>
      <w:sz w:val="16"/>
      <w:szCs w:val="16"/>
      <w:lang w:eastAsia="ko-KR"/>
    </w:rPr>
  </w:style>
  <w:style w:type="character" w:customStyle="1" w:styleId="BalloonTextChar">
    <w:name w:val="Balloon Text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aa">
    <w:name w:val="Body Text"/>
    <w:basedOn w:val="a"/>
    <w:pPr>
      <w:spacing w:after="120"/>
    </w:pPr>
  </w:style>
  <w:style w:type="character" w:customStyle="1" w:styleId="BodyTextChar">
    <w:name w:val="Body Text Char"/>
    <w:rPr>
      <w:w w:val="100"/>
      <w:position w:val="-1"/>
      <w:sz w:val="20"/>
      <w:szCs w:val="20"/>
      <w:effect w:val="none"/>
      <w:vertAlign w:val="baseline"/>
      <w:cs w:val="0"/>
      <w:em w:val="none"/>
      <w:lang w:val="ru-RU" w:eastAsia="ru-RU"/>
    </w:rPr>
  </w:style>
  <w:style w:type="paragraph" w:customStyle="1" w:styleId="BodyTextIndent1">
    <w:name w:val="Body Text Indent1"/>
    <w:basedOn w:val="a"/>
    <w:pPr>
      <w:widowControl/>
      <w:adjustRightInd/>
      <w:spacing w:after="120"/>
      <w:ind w:left="283"/>
    </w:pPr>
    <w:rPr>
      <w:rFonts w:ascii="Calibri" w:hAnsi="Calibri" w:cs="Calibri"/>
      <w:sz w:val="28"/>
      <w:szCs w:val="28"/>
      <w:lang w:val="uk-UA"/>
    </w:rPr>
  </w:style>
  <w:style w:type="character" w:customStyle="1" w:styleId="FontStyle20">
    <w:name w:val="Font Style20"/>
    <w:rPr>
      <w:rFonts w:ascii="Times New Roman" w:hAnsi="Times New Roman" w:cs="Times New Roman"/>
      <w:b/>
      <w:bCs/>
      <w:w w:val="100"/>
      <w:position w:val="-1"/>
      <w:sz w:val="18"/>
      <w:szCs w:val="18"/>
      <w:effect w:val="none"/>
      <w:vertAlign w:val="baseline"/>
      <w:cs w:val="0"/>
      <w:em w:val="none"/>
    </w:rPr>
  </w:style>
  <w:style w:type="character" w:styleId="ab">
    <w:name w:val="Hyperlink"/>
    <w:rPr>
      <w:color w:val="auto"/>
      <w:w w:val="100"/>
      <w:position w:val="-1"/>
      <w:u w:val="none"/>
      <w:effect w:val="none"/>
      <w:vertAlign w:val="baseline"/>
      <w:cs w:val="0"/>
      <w:em w:val="none"/>
    </w:rPr>
  </w:style>
  <w:style w:type="paragraph" w:styleId="ac">
    <w:name w:val="Normal (Web)"/>
    <w:basedOn w:val="a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character" w:customStyle="1" w:styleId="apple-converted-space">
    <w:name w:val="apple-converted-space"/>
    <w:rPr>
      <w:w w:val="100"/>
      <w:position w:val="-1"/>
      <w:effect w:val="none"/>
      <w:vertAlign w:val="baseline"/>
      <w:cs w:val="0"/>
      <w:em w:val="none"/>
    </w:rPr>
  </w:style>
  <w:style w:type="character" w:customStyle="1" w:styleId="rvts9">
    <w:name w:val="rvts9"/>
    <w:basedOn w:val="a0"/>
    <w:rPr>
      <w:w w:val="100"/>
      <w:position w:val="-1"/>
      <w:effect w:val="none"/>
      <w:vertAlign w:val="baseline"/>
      <w:cs w:val="0"/>
      <w:em w:val="none"/>
    </w:rPr>
  </w:style>
  <w:style w:type="character" w:customStyle="1" w:styleId="rvts0">
    <w:name w:val="rvts0"/>
    <w:basedOn w:val="a0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Style14">
    <w:name w:val="Font Style14"/>
    <w:rPr>
      <w:rFonts w:ascii="Times New Roman" w:hAnsi="Times New Roman" w:cs="Times New Roman"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ad">
    <w:name w:val="List Paragraph"/>
    <w:basedOn w:val="a"/>
    <w:pPr>
      <w:ind w:left="720"/>
    </w:pPr>
  </w:style>
  <w:style w:type="character" w:styleId="ae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paragraph" w:styleId="af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f0">
    <w:name w:val="annotation text"/>
    <w:basedOn w:val="a"/>
    <w:link w:val="af1"/>
    <w:uiPriority w:val="99"/>
    <w:semiHidden/>
    <w:unhideWhenUsed/>
    <w:pPr>
      <w:spacing w:line="240" w:lineRule="auto"/>
    </w:pPr>
  </w:style>
  <w:style w:type="character" w:customStyle="1" w:styleId="af1">
    <w:name w:val="Текст примітки Знак"/>
    <w:basedOn w:val="a0"/>
    <w:link w:val="af0"/>
    <w:uiPriority w:val="99"/>
    <w:semiHidden/>
    <w:rPr>
      <w:position w:val="-1"/>
      <w:lang w:val="ru-RU" w:eastAsia="ru-RU"/>
    </w:rPr>
  </w:style>
  <w:style w:type="character" w:styleId="af2">
    <w:name w:val="annotation reference"/>
    <w:basedOn w:val="a0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AKXa8I2nmG9pFb3rAHLSCtySZNw==">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3236</Words>
  <Characters>1845</Characters>
  <Application>Microsoft Office Word</Application>
  <DocSecurity>4</DocSecurity>
  <Lines>15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РЕМІНЯКА Олександр Олександрович</cp:lastModifiedBy>
  <cp:revision>2</cp:revision>
  <cp:lastPrinted>2022-01-18T08:06:00Z</cp:lastPrinted>
  <dcterms:created xsi:type="dcterms:W3CDTF">2022-01-24T08:35:00Z</dcterms:created>
  <dcterms:modified xsi:type="dcterms:W3CDTF">2022-01-24T08:35:00Z</dcterms:modified>
</cp:coreProperties>
</file>