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69A" w:rsidRPr="00407953" w:rsidRDefault="00E2069A" w:rsidP="00E2069A">
      <w:pPr>
        <w:autoSpaceDE w:val="0"/>
        <w:autoSpaceDN w:val="0"/>
        <w:jc w:val="right"/>
        <w:rPr>
          <w:rFonts w:ascii="Times New Roman" w:hAnsi="Times New Roman"/>
          <w:bCs/>
          <w:sz w:val="28"/>
          <w:szCs w:val="28"/>
          <w:lang w:val="en-US"/>
        </w:rPr>
      </w:pPr>
    </w:p>
    <w:p w:rsidR="00E2069A" w:rsidRPr="00042BAC" w:rsidRDefault="00E2069A" w:rsidP="00E2069A">
      <w:pPr>
        <w:autoSpaceDE w:val="0"/>
        <w:autoSpaceDN w:val="0"/>
        <w:jc w:val="right"/>
        <w:rPr>
          <w:rFonts w:ascii="Times New Roman" w:hAnsi="Times New Roman"/>
          <w:bCs/>
          <w:sz w:val="28"/>
          <w:szCs w:val="28"/>
          <w:lang w:val="uk-UA"/>
        </w:rPr>
      </w:pPr>
      <w:r w:rsidRPr="00042BAC">
        <w:rPr>
          <w:rFonts w:ascii="Times New Roman" w:hAnsi="Times New Roman"/>
          <w:bCs/>
          <w:sz w:val="28"/>
          <w:szCs w:val="28"/>
          <w:lang w:val="uk-UA"/>
        </w:rPr>
        <w:t>ВЕРХОВНА РАДА УКРАЇНИ</w:t>
      </w:r>
    </w:p>
    <w:p w:rsidR="00E2069A" w:rsidRDefault="00E2069A" w:rsidP="00E206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069A" w:rsidRPr="00C01D2D" w:rsidRDefault="00F54C73" w:rsidP="000B10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виконання Доручення Голови Верховної Ради України та в</w:t>
      </w:r>
      <w:r w:rsidR="00E2069A" w:rsidRPr="00C01D2D">
        <w:rPr>
          <w:rFonts w:ascii="Times New Roman" w:hAnsi="Times New Roman"/>
          <w:sz w:val="28"/>
          <w:szCs w:val="28"/>
          <w:lang w:val="uk-UA"/>
        </w:rPr>
        <w:t xml:space="preserve">ідповідно до статті 93 Регламенту Верховної Ради України Комітет </w:t>
      </w:r>
      <w:r w:rsidR="00E2069A">
        <w:rPr>
          <w:rFonts w:ascii="Times New Roman" w:hAnsi="Times New Roman"/>
          <w:sz w:val="28"/>
          <w:szCs w:val="28"/>
          <w:lang w:val="uk-UA"/>
        </w:rPr>
        <w:t xml:space="preserve">на своєму засіданні </w:t>
      </w:r>
      <w:r w:rsidR="00E2069A" w:rsidRPr="00C01D2D">
        <w:rPr>
          <w:rFonts w:ascii="Times New Roman" w:hAnsi="Times New Roman"/>
          <w:sz w:val="28"/>
          <w:szCs w:val="28"/>
          <w:lang w:val="uk-UA"/>
        </w:rPr>
        <w:t xml:space="preserve">розглянув </w:t>
      </w:r>
      <w:r w:rsidR="00E2069A">
        <w:rPr>
          <w:rFonts w:ascii="Times New Roman" w:hAnsi="Times New Roman"/>
          <w:sz w:val="28"/>
          <w:szCs w:val="28"/>
          <w:lang w:val="uk-UA"/>
        </w:rPr>
        <w:t>проект П</w:t>
      </w:r>
      <w:r w:rsidR="000B10DD">
        <w:rPr>
          <w:rFonts w:ascii="Times New Roman" w:hAnsi="Times New Roman"/>
          <w:sz w:val="28"/>
          <w:szCs w:val="28"/>
          <w:lang w:val="uk-UA"/>
        </w:rPr>
        <w:t xml:space="preserve">останови Верховної Ради України </w:t>
      </w:r>
      <w:r w:rsidR="00E2069A">
        <w:rPr>
          <w:rFonts w:ascii="Times New Roman" w:hAnsi="Times New Roman"/>
          <w:sz w:val="28"/>
          <w:szCs w:val="28"/>
          <w:lang w:val="uk-UA"/>
        </w:rPr>
        <w:t>«</w:t>
      </w:r>
      <w:r w:rsidR="000B10DD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0B10DD" w:rsidRPr="000B10DD">
        <w:rPr>
          <w:rFonts w:ascii="Times New Roman" w:eastAsia="Times New Roman" w:hAnsi="Times New Roman"/>
          <w:sz w:val="28"/>
          <w:szCs w:val="28"/>
          <w:lang w:val="uk-UA"/>
        </w:rPr>
        <w:t>Звернення Верховної Ради України</w:t>
      </w:r>
      <w:r w:rsidR="000B10DD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0B10DD" w:rsidRPr="000B10DD">
        <w:rPr>
          <w:rFonts w:ascii="Times New Roman" w:eastAsia="Times New Roman" w:hAnsi="Times New Roman"/>
          <w:sz w:val="28"/>
          <w:szCs w:val="28"/>
          <w:lang w:val="uk-UA"/>
        </w:rPr>
        <w:t>до Організації Об’єднаних Націй, Європейського Парламенту, урядів та парламентів іноземних держав та парламентських асамблей міжнародних організацій стосовно неприйнятності військового шантажу відносно України з боку Російської Федерації з метою недопущення реалізації європейських та євроатлантичних прагнень України</w:t>
      </w:r>
      <w:r w:rsidR="000B10DD">
        <w:rPr>
          <w:rFonts w:ascii="Times New Roman" w:eastAsia="Times New Roman" w:hAnsi="Times New Roman"/>
          <w:sz w:val="28"/>
          <w:szCs w:val="28"/>
          <w:lang w:val="uk-UA"/>
        </w:rPr>
        <w:t>»,</w:t>
      </w:r>
      <w:r w:rsidR="000B10DD" w:rsidRPr="000B10DD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E2069A" w:rsidRPr="00C01D2D">
        <w:rPr>
          <w:rFonts w:ascii="Times New Roman" w:hAnsi="Times New Roman"/>
          <w:sz w:val="28"/>
          <w:szCs w:val="28"/>
          <w:lang w:val="uk-UA"/>
        </w:rPr>
        <w:t>внесений народними депутатами України</w:t>
      </w:r>
      <w:r w:rsidR="00E2069A">
        <w:rPr>
          <w:rFonts w:ascii="Times New Roman" w:hAnsi="Times New Roman"/>
          <w:sz w:val="28"/>
          <w:szCs w:val="28"/>
          <w:lang w:val="uk-UA"/>
        </w:rPr>
        <w:t xml:space="preserve"> Р.</w:t>
      </w:r>
      <w:r w:rsidR="000B10DD">
        <w:rPr>
          <w:rFonts w:ascii="Times New Roman" w:hAnsi="Times New Roman"/>
          <w:sz w:val="28"/>
          <w:szCs w:val="28"/>
          <w:lang w:val="uk-UA"/>
        </w:rPr>
        <w:t>О</w:t>
      </w:r>
      <w:r w:rsidR="00E2069A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0B10DD">
        <w:rPr>
          <w:rFonts w:ascii="Times New Roman" w:hAnsi="Times New Roman"/>
          <w:sz w:val="28"/>
          <w:szCs w:val="28"/>
          <w:lang w:val="uk-UA"/>
        </w:rPr>
        <w:t>Стефанчуком</w:t>
      </w:r>
      <w:r w:rsidR="00E2069A">
        <w:rPr>
          <w:rFonts w:ascii="Times New Roman" w:hAnsi="Times New Roman"/>
          <w:sz w:val="28"/>
          <w:szCs w:val="28"/>
          <w:lang w:val="uk-UA"/>
        </w:rPr>
        <w:t xml:space="preserve"> та іншими (реєстр.</w:t>
      </w:r>
      <w:r w:rsidR="000B10DD">
        <w:rPr>
          <w:rFonts w:ascii="Times New Roman" w:hAnsi="Times New Roman"/>
          <w:sz w:val="28"/>
          <w:szCs w:val="28"/>
          <w:lang w:val="uk-UA"/>
        </w:rPr>
        <w:t xml:space="preserve"> 6543</w:t>
      </w:r>
      <w:r w:rsidR="00E2069A" w:rsidRPr="00822DEF">
        <w:rPr>
          <w:rFonts w:ascii="Times New Roman" w:hAnsi="Times New Roman"/>
          <w:sz w:val="28"/>
          <w:szCs w:val="28"/>
          <w:lang w:val="uk-UA"/>
        </w:rPr>
        <w:t xml:space="preserve"> від 2</w:t>
      </w:r>
      <w:r w:rsidR="000B10DD">
        <w:rPr>
          <w:rFonts w:ascii="Times New Roman" w:hAnsi="Times New Roman"/>
          <w:sz w:val="28"/>
          <w:szCs w:val="28"/>
          <w:lang w:val="uk-UA"/>
        </w:rPr>
        <w:t>4</w:t>
      </w:r>
      <w:r w:rsidR="00E2069A" w:rsidRPr="00822DEF">
        <w:rPr>
          <w:rFonts w:ascii="Times New Roman" w:hAnsi="Times New Roman"/>
          <w:sz w:val="28"/>
          <w:szCs w:val="28"/>
          <w:lang w:val="uk-UA"/>
        </w:rPr>
        <w:t>.01.202</w:t>
      </w:r>
      <w:r w:rsidR="000B10DD">
        <w:rPr>
          <w:rFonts w:ascii="Times New Roman" w:hAnsi="Times New Roman"/>
          <w:sz w:val="28"/>
          <w:szCs w:val="28"/>
          <w:lang w:val="uk-UA"/>
        </w:rPr>
        <w:t>2</w:t>
      </w:r>
      <w:r w:rsidR="00E2069A">
        <w:rPr>
          <w:rFonts w:ascii="Times New Roman" w:hAnsi="Times New Roman"/>
          <w:sz w:val="28"/>
          <w:szCs w:val="28"/>
          <w:lang w:val="uk-UA"/>
        </w:rPr>
        <w:t>).</w:t>
      </w:r>
    </w:p>
    <w:p w:rsidR="000B10DD" w:rsidRDefault="000B10DD" w:rsidP="000B10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Прийняття Постанови спрямоване на реалі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зац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і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ю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с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тратегі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чн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ого курсу Украї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ни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 xml:space="preserve"> на є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вропейську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 xml:space="preserve"> і є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вроатлантичну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 xml:space="preserve"> і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нтеграц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і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ю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, який було закрі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плено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 xml:space="preserve"> в Конституції 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Укра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ї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ни,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 xml:space="preserve"> та пі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дт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римується переважною бі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льш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і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ст</w:t>
      </w:r>
      <w:r w:rsidRPr="000B10DD">
        <w:rPr>
          <w:rStyle w:val="a8"/>
          <w:rFonts w:ascii="Times New Roman" w:hAnsi="Times New Roman"/>
          <w:b w:val="0"/>
          <w:sz w:val="28"/>
          <w:szCs w:val="28"/>
          <w:lang w:val="uk-UA"/>
        </w:rPr>
        <w:t>ю громадян Украї</w:t>
      </w:r>
      <w:r w:rsidRPr="000B10DD">
        <w:rPr>
          <w:rStyle w:val="a8"/>
          <w:rFonts w:ascii="Times New Roman" w:eastAsia="Malgun Gothic Semilight" w:hAnsi="Times New Roman"/>
          <w:b w:val="0"/>
          <w:sz w:val="28"/>
          <w:szCs w:val="28"/>
          <w:lang w:val="uk-UA"/>
        </w:rPr>
        <w:t>ни</w:t>
      </w:r>
      <w:r w:rsidRPr="000B10DD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Pr="000B10DD">
        <w:rPr>
          <w:rFonts w:ascii="Times New Roman" w:hAnsi="Times New Roman"/>
          <w:sz w:val="28"/>
          <w:szCs w:val="28"/>
          <w:lang w:val="uk-UA"/>
        </w:rPr>
        <w:t xml:space="preserve">що наразі </w:t>
      </w:r>
      <w:r w:rsidRPr="000B10DD">
        <w:rPr>
          <w:rFonts w:ascii="Times New Roman" w:eastAsia="Malgun Gothic Semilight" w:hAnsi="Times New Roman"/>
          <w:sz w:val="28"/>
          <w:szCs w:val="28"/>
          <w:lang w:val="uk-UA"/>
        </w:rPr>
        <w:t>дор</w:t>
      </w:r>
      <w:r w:rsidRPr="000B10DD">
        <w:rPr>
          <w:rFonts w:ascii="Times New Roman" w:hAnsi="Times New Roman"/>
          <w:sz w:val="28"/>
          <w:szCs w:val="28"/>
          <w:lang w:val="uk-UA"/>
        </w:rPr>
        <w:t>і</w:t>
      </w:r>
      <w:r w:rsidRPr="000B10DD">
        <w:rPr>
          <w:rFonts w:ascii="Times New Roman" w:eastAsia="Malgun Gothic Semilight" w:hAnsi="Times New Roman"/>
          <w:sz w:val="28"/>
          <w:szCs w:val="28"/>
          <w:lang w:val="uk-UA"/>
        </w:rPr>
        <w:t>вню</w:t>
      </w:r>
      <w:r w:rsidRPr="000B10DD">
        <w:rPr>
          <w:rFonts w:ascii="Times New Roman" w:hAnsi="Times New Roman"/>
          <w:sz w:val="28"/>
          <w:szCs w:val="28"/>
          <w:lang w:val="uk-UA"/>
        </w:rPr>
        <w:t xml:space="preserve">є 67,1% </w:t>
      </w:r>
      <w:r w:rsidRPr="000B10DD">
        <w:rPr>
          <w:rFonts w:ascii="Times New Roman" w:eastAsia="Malgun Gothic Semilight" w:hAnsi="Times New Roman"/>
          <w:sz w:val="28"/>
          <w:szCs w:val="28"/>
          <w:lang w:val="uk-UA"/>
        </w:rPr>
        <w:t>стосовно</w:t>
      </w:r>
      <w:r w:rsidRPr="000B10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10DD">
        <w:rPr>
          <w:rFonts w:ascii="Times New Roman" w:eastAsia="Malgun Gothic Semilight" w:hAnsi="Times New Roman"/>
          <w:sz w:val="28"/>
          <w:szCs w:val="28"/>
          <w:lang w:val="uk-UA"/>
        </w:rPr>
        <w:t>членства</w:t>
      </w:r>
      <w:r w:rsidRPr="000B10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10DD">
        <w:rPr>
          <w:rFonts w:ascii="Times New Roman" w:eastAsia="Malgun Gothic Semilight" w:hAnsi="Times New Roman"/>
          <w:sz w:val="28"/>
          <w:szCs w:val="28"/>
          <w:lang w:val="uk-UA"/>
        </w:rPr>
        <w:t>в</w:t>
      </w:r>
      <w:r w:rsidRPr="000B10DD">
        <w:rPr>
          <w:rFonts w:ascii="Times New Roman" w:hAnsi="Times New Roman"/>
          <w:sz w:val="28"/>
          <w:szCs w:val="28"/>
          <w:lang w:val="uk-UA"/>
        </w:rPr>
        <w:t xml:space="preserve"> Є</w:t>
      </w:r>
      <w:r w:rsidRPr="000B10DD">
        <w:rPr>
          <w:rFonts w:ascii="Times New Roman" w:eastAsia="Malgun Gothic Semilight" w:hAnsi="Times New Roman"/>
          <w:sz w:val="28"/>
          <w:szCs w:val="28"/>
          <w:lang w:val="uk-UA"/>
        </w:rPr>
        <w:t>С</w:t>
      </w:r>
      <w:r w:rsidRPr="000B10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10DD">
        <w:rPr>
          <w:rFonts w:ascii="Times New Roman" w:eastAsia="Malgun Gothic Semilight" w:hAnsi="Times New Roman"/>
          <w:sz w:val="28"/>
          <w:szCs w:val="28"/>
          <w:lang w:val="uk-UA"/>
        </w:rPr>
        <w:t>та</w:t>
      </w:r>
      <w:r w:rsidRPr="000B10DD">
        <w:rPr>
          <w:rFonts w:ascii="Times New Roman" w:hAnsi="Times New Roman"/>
          <w:sz w:val="28"/>
          <w:szCs w:val="28"/>
          <w:lang w:val="uk-UA"/>
        </w:rPr>
        <w:t xml:space="preserve"> 59,2% - </w:t>
      </w:r>
      <w:r w:rsidRPr="000B10DD">
        <w:rPr>
          <w:rFonts w:ascii="Times New Roman" w:eastAsia="Malgun Gothic Semilight" w:hAnsi="Times New Roman"/>
          <w:sz w:val="28"/>
          <w:szCs w:val="28"/>
          <w:lang w:val="uk-UA"/>
        </w:rPr>
        <w:t>у</w:t>
      </w:r>
      <w:r w:rsidRPr="000B10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10DD">
        <w:rPr>
          <w:rFonts w:ascii="Times New Roman" w:eastAsia="Malgun Gothic Semilight" w:hAnsi="Times New Roman"/>
          <w:sz w:val="28"/>
          <w:szCs w:val="28"/>
          <w:lang w:val="uk-UA"/>
        </w:rPr>
        <w:t>НАТО</w:t>
      </w:r>
      <w:r w:rsidRPr="000B10DD">
        <w:rPr>
          <w:rFonts w:ascii="Times New Roman" w:hAnsi="Times New Roman"/>
          <w:sz w:val="28"/>
          <w:szCs w:val="28"/>
          <w:lang w:val="uk-UA"/>
        </w:rPr>
        <w:t>.</w:t>
      </w:r>
    </w:p>
    <w:p w:rsidR="000B10DD" w:rsidRPr="000B10DD" w:rsidRDefault="000B10DD" w:rsidP="000B10DD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0B10DD">
        <w:rPr>
          <w:rFonts w:ascii="Times New Roman" w:hAnsi="Times New Roman"/>
          <w:sz w:val="28"/>
          <w:szCs w:val="28"/>
          <w:lang w:val="uk-UA" w:eastAsia="ru-RU"/>
        </w:rPr>
        <w:t>Запропоновані проектом Постанови заходи</w:t>
      </w:r>
      <w:r w:rsidRPr="000B10DD">
        <w:rPr>
          <w:rFonts w:ascii="Times New Roman" w:hAnsi="Times New Roman"/>
          <w:sz w:val="28"/>
          <w:szCs w:val="28"/>
          <w:lang w:val="uk-UA"/>
        </w:rPr>
        <w:t xml:space="preserve"> сприятимуть консолідації міжнародно-правових зусиль з метою недопущення розширення агресивних дій Російської Федерації проти України і всієї центрально-східної Європи. </w:t>
      </w:r>
    </w:p>
    <w:p w:rsidR="00E2069A" w:rsidRPr="00C01D2D" w:rsidRDefault="00E2069A" w:rsidP="000B10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01D2D">
        <w:rPr>
          <w:rFonts w:ascii="Times New Roman" w:hAnsi="Times New Roman"/>
          <w:sz w:val="28"/>
          <w:szCs w:val="28"/>
          <w:lang w:val="uk-UA"/>
        </w:rPr>
        <w:t>Відповідно до Пояснювальної записки за підписами авторів проекту Постанови прийняття акту не потребує додаткових витрат із Державного бюджету України.</w:t>
      </w:r>
    </w:p>
    <w:p w:rsidR="00E2069A" w:rsidRDefault="00E2069A" w:rsidP="000B10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01D2D">
        <w:rPr>
          <w:rFonts w:ascii="Times New Roman" w:hAnsi="Times New Roman"/>
          <w:sz w:val="28"/>
          <w:szCs w:val="28"/>
          <w:lang w:val="uk-UA"/>
        </w:rPr>
        <w:t xml:space="preserve">За результатами розгляду на своєму засіданні </w:t>
      </w:r>
      <w:r w:rsidR="000B10DD">
        <w:rPr>
          <w:rFonts w:ascii="Times New Roman" w:hAnsi="Times New Roman"/>
          <w:sz w:val="28"/>
          <w:szCs w:val="28"/>
          <w:lang w:val="uk-UA"/>
        </w:rPr>
        <w:t>24</w:t>
      </w:r>
      <w:r w:rsidRPr="00C01D2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B10DD">
        <w:rPr>
          <w:rFonts w:ascii="Times New Roman" w:hAnsi="Times New Roman"/>
          <w:sz w:val="28"/>
          <w:szCs w:val="28"/>
          <w:lang w:val="uk-UA"/>
        </w:rPr>
        <w:t>січня</w:t>
      </w:r>
      <w:r w:rsidRPr="00C01D2D">
        <w:rPr>
          <w:rFonts w:ascii="Times New Roman" w:hAnsi="Times New Roman"/>
          <w:sz w:val="28"/>
          <w:szCs w:val="28"/>
          <w:lang w:val="uk-UA"/>
        </w:rPr>
        <w:t xml:space="preserve"> 20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="000B10DD">
        <w:rPr>
          <w:rFonts w:ascii="Times New Roman" w:hAnsi="Times New Roman"/>
          <w:sz w:val="28"/>
          <w:szCs w:val="28"/>
          <w:lang w:val="uk-UA"/>
        </w:rPr>
        <w:t>2</w:t>
      </w:r>
      <w:r w:rsidRPr="00C01D2D">
        <w:rPr>
          <w:rFonts w:ascii="Times New Roman" w:hAnsi="Times New Roman"/>
          <w:sz w:val="28"/>
          <w:szCs w:val="28"/>
          <w:lang w:val="uk-UA"/>
        </w:rPr>
        <w:t xml:space="preserve"> року  (протокол № </w:t>
      </w:r>
      <w:r w:rsidR="000B10DD">
        <w:rPr>
          <w:rFonts w:ascii="Times New Roman" w:hAnsi="Times New Roman"/>
          <w:sz w:val="28"/>
          <w:szCs w:val="28"/>
          <w:lang w:val="uk-UA"/>
        </w:rPr>
        <w:t>73</w:t>
      </w:r>
      <w:r w:rsidRPr="00C01D2D">
        <w:rPr>
          <w:rFonts w:ascii="Times New Roman" w:hAnsi="Times New Roman"/>
          <w:sz w:val="28"/>
          <w:szCs w:val="28"/>
          <w:lang w:val="uk-UA"/>
        </w:rPr>
        <w:t xml:space="preserve">) Комітет </w:t>
      </w:r>
      <w:r>
        <w:rPr>
          <w:rFonts w:ascii="Times New Roman" w:hAnsi="Times New Roman"/>
          <w:sz w:val="28"/>
          <w:szCs w:val="28"/>
          <w:lang w:val="uk-UA"/>
        </w:rPr>
        <w:t>з питань зовнішньої політи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ки та міжпарламентського співробітництва</w:t>
      </w:r>
      <w:r w:rsidRPr="00C01D2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4C73">
        <w:rPr>
          <w:rFonts w:ascii="Times New Roman" w:hAnsi="Times New Roman"/>
          <w:sz w:val="28"/>
          <w:szCs w:val="28"/>
          <w:lang w:val="uk-UA"/>
        </w:rPr>
        <w:t xml:space="preserve">одноголосно </w:t>
      </w:r>
      <w:r w:rsidRPr="00C01D2D">
        <w:rPr>
          <w:rFonts w:ascii="Times New Roman" w:hAnsi="Times New Roman"/>
          <w:sz w:val="28"/>
          <w:szCs w:val="28"/>
          <w:lang w:val="uk-UA"/>
        </w:rPr>
        <w:t xml:space="preserve">ухвалив </w:t>
      </w:r>
      <w:r w:rsidR="00F54C73">
        <w:rPr>
          <w:rFonts w:ascii="Times New Roman" w:hAnsi="Times New Roman"/>
          <w:sz w:val="28"/>
          <w:szCs w:val="28"/>
          <w:lang w:val="uk-UA"/>
        </w:rPr>
        <w:t xml:space="preserve">рішення </w:t>
      </w:r>
      <w:r w:rsidR="00F54C73" w:rsidRPr="00042BAC">
        <w:rPr>
          <w:rFonts w:ascii="Times New Roman" w:hAnsi="Times New Roman"/>
          <w:sz w:val="28"/>
          <w:szCs w:val="28"/>
          <w:lang w:val="uk-UA"/>
        </w:rPr>
        <w:t xml:space="preserve">включити вказаний проект Постанови Верховної Ради України до порядку денного </w:t>
      </w:r>
      <w:r w:rsidR="00F54C73">
        <w:rPr>
          <w:rFonts w:ascii="Times New Roman" w:hAnsi="Times New Roman"/>
          <w:sz w:val="28"/>
          <w:szCs w:val="28"/>
          <w:lang w:val="uk-UA"/>
        </w:rPr>
        <w:t>сьомої</w:t>
      </w:r>
      <w:r w:rsidR="00F54C7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4C73" w:rsidRPr="00042BAC">
        <w:rPr>
          <w:rFonts w:ascii="Times New Roman" w:hAnsi="Times New Roman"/>
          <w:sz w:val="28"/>
          <w:szCs w:val="28"/>
          <w:lang w:val="uk-UA"/>
        </w:rPr>
        <w:t>сесії Верховної Ради України ІХ скликання</w:t>
      </w:r>
      <w:r w:rsidR="00F54C73">
        <w:rPr>
          <w:rFonts w:ascii="Times New Roman" w:hAnsi="Times New Roman"/>
          <w:sz w:val="28"/>
          <w:szCs w:val="28"/>
          <w:lang w:val="uk-UA"/>
        </w:rPr>
        <w:t>,</w:t>
      </w:r>
      <w:r w:rsidR="00F54C73" w:rsidRPr="00042BAC">
        <w:rPr>
          <w:rFonts w:ascii="Times New Roman" w:hAnsi="Times New Roman"/>
          <w:sz w:val="28"/>
          <w:szCs w:val="28"/>
          <w:lang w:val="uk-UA"/>
        </w:rPr>
        <w:t xml:space="preserve"> прийняти його за основу та в цілому</w:t>
      </w:r>
      <w:r w:rsidR="00F54C73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F54C73" w:rsidRPr="00042B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B10DD">
        <w:rPr>
          <w:rFonts w:ascii="Times New Roman" w:hAnsi="Times New Roman"/>
          <w:sz w:val="28"/>
          <w:szCs w:val="28"/>
          <w:lang w:val="uk-UA"/>
        </w:rPr>
        <w:t>схвалити відповідне Звернення.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2069A" w:rsidRPr="004F20EC" w:rsidRDefault="00E2069A" w:rsidP="000B10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F20EC">
        <w:rPr>
          <w:rFonts w:ascii="Times New Roman" w:hAnsi="Times New Roman"/>
          <w:sz w:val="28"/>
          <w:szCs w:val="28"/>
          <w:lang w:val="uk-UA"/>
        </w:rPr>
        <w:t xml:space="preserve">Доповідачем з цього питання визначено народного депутата України </w:t>
      </w:r>
      <w:r w:rsidR="000B10DD">
        <w:rPr>
          <w:rFonts w:ascii="Times New Roman" w:hAnsi="Times New Roman"/>
          <w:sz w:val="28"/>
          <w:szCs w:val="28"/>
          <w:lang w:val="uk-UA"/>
        </w:rPr>
        <w:t>Стефанчука Р.О.</w:t>
      </w:r>
      <w:r w:rsidRPr="004F20EC">
        <w:rPr>
          <w:rFonts w:ascii="Times New Roman" w:hAnsi="Times New Roman"/>
          <w:sz w:val="28"/>
          <w:szCs w:val="28"/>
          <w:lang w:val="uk-UA"/>
        </w:rPr>
        <w:t xml:space="preserve">, співдоповідачем з цього питання визначено </w:t>
      </w:r>
      <w:r w:rsidR="000B10DD">
        <w:rPr>
          <w:rFonts w:ascii="Times New Roman" w:hAnsi="Times New Roman"/>
          <w:sz w:val="28"/>
          <w:szCs w:val="28"/>
          <w:lang w:val="uk-UA"/>
        </w:rPr>
        <w:t xml:space="preserve">Заступницю </w:t>
      </w:r>
      <w:r w:rsidRPr="004F20EC">
        <w:rPr>
          <w:rFonts w:ascii="Times New Roman" w:hAnsi="Times New Roman"/>
          <w:sz w:val="28"/>
          <w:szCs w:val="28"/>
          <w:lang w:val="uk-UA"/>
        </w:rPr>
        <w:t>Голов</w:t>
      </w:r>
      <w:r w:rsidR="000B10DD">
        <w:rPr>
          <w:rFonts w:ascii="Times New Roman" w:hAnsi="Times New Roman"/>
          <w:sz w:val="28"/>
          <w:szCs w:val="28"/>
          <w:lang w:val="uk-UA"/>
        </w:rPr>
        <w:t>и</w:t>
      </w:r>
      <w:r w:rsidRPr="004F20EC">
        <w:rPr>
          <w:rFonts w:ascii="Times New Roman" w:hAnsi="Times New Roman"/>
          <w:sz w:val="28"/>
          <w:szCs w:val="28"/>
          <w:lang w:val="uk-UA"/>
        </w:rPr>
        <w:t xml:space="preserve"> Комітету </w:t>
      </w:r>
      <w:r w:rsidR="000B10DD">
        <w:rPr>
          <w:rFonts w:ascii="Times New Roman" w:hAnsi="Times New Roman"/>
          <w:sz w:val="28"/>
          <w:szCs w:val="28"/>
          <w:lang w:val="uk-UA"/>
        </w:rPr>
        <w:t>Бардіну М.О</w:t>
      </w:r>
      <w:r w:rsidRPr="004F20EC">
        <w:rPr>
          <w:rFonts w:ascii="Times New Roman" w:hAnsi="Times New Roman"/>
          <w:sz w:val="28"/>
          <w:szCs w:val="28"/>
          <w:lang w:val="uk-UA"/>
        </w:rPr>
        <w:t xml:space="preserve">.                   </w:t>
      </w:r>
    </w:p>
    <w:p w:rsidR="00E2069A" w:rsidRPr="004F20EC" w:rsidRDefault="00E2069A" w:rsidP="00E206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1"/>
        <w:gridCol w:w="36"/>
        <w:gridCol w:w="4657"/>
      </w:tblGrid>
      <w:tr w:rsidR="00E2069A" w:rsidRPr="004F20EC" w:rsidTr="003D2F9A"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4C73" w:rsidRDefault="00F54C73" w:rsidP="003D2F9A">
            <w:pPr>
              <w:spacing w:after="0" w:line="240" w:lineRule="auto"/>
              <w:ind w:lef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Заступниця</w:t>
            </w:r>
          </w:p>
          <w:p w:rsidR="00E2069A" w:rsidRPr="004F20EC" w:rsidRDefault="00E2069A" w:rsidP="00F54C73">
            <w:pPr>
              <w:spacing w:after="0" w:line="240" w:lineRule="auto"/>
              <w:ind w:lef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F20EC">
              <w:rPr>
                <w:rFonts w:ascii="Times New Roman" w:hAnsi="Times New Roman"/>
                <w:sz w:val="28"/>
                <w:szCs w:val="28"/>
                <w:lang w:val="uk-UA"/>
              </w:rPr>
              <w:t>Голов</w:t>
            </w:r>
            <w:r w:rsidR="00F54C73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4F20E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Комітету</w:t>
            </w:r>
          </w:p>
        </w:tc>
        <w:tc>
          <w:tcPr>
            <w:tcW w:w="4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4C73" w:rsidRDefault="00F54C73" w:rsidP="003D2F9A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2069A" w:rsidRPr="004F20EC" w:rsidRDefault="00F54C73" w:rsidP="003D2F9A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М.БАРДІНА</w:t>
            </w:r>
          </w:p>
        </w:tc>
      </w:tr>
      <w:tr w:rsidR="00E2069A" w:rsidRPr="004F20EC" w:rsidTr="003D2F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7" w:type="dxa"/>
            <w:gridSpan w:val="2"/>
            <w:shd w:val="clear" w:color="auto" w:fill="auto"/>
          </w:tcPr>
          <w:p w:rsidR="00E2069A" w:rsidRPr="004F20EC" w:rsidRDefault="00E2069A" w:rsidP="003D2F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7" w:type="dxa"/>
            <w:shd w:val="clear" w:color="auto" w:fill="auto"/>
          </w:tcPr>
          <w:p w:rsidR="00E2069A" w:rsidRPr="004F20EC" w:rsidRDefault="00E2069A" w:rsidP="003D2F9A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2069A" w:rsidRPr="004F20EC" w:rsidRDefault="00E2069A" w:rsidP="000B10D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E2069A" w:rsidRPr="004F20EC" w:rsidSect="00F54C73">
      <w:headerReference w:type="default" r:id="rId6"/>
      <w:headerReference w:type="first" r:id="rId7"/>
      <w:footerReference w:type="first" r:id="rId8"/>
      <w:pgSz w:w="11906" w:h="16838"/>
      <w:pgMar w:top="1134" w:right="567" w:bottom="426" w:left="1701" w:header="284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CD4" w:rsidRDefault="00E41CD4" w:rsidP="00E2069A">
      <w:pPr>
        <w:spacing w:after="0" w:line="240" w:lineRule="auto"/>
      </w:pPr>
      <w:r>
        <w:separator/>
      </w:r>
    </w:p>
  </w:endnote>
  <w:endnote w:type="continuationSeparator" w:id="0">
    <w:p w:rsidR="00E41CD4" w:rsidRDefault="00E41CD4" w:rsidP="00E20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41CD4">
        <w:pPr>
          <w:pStyle w:val="a5"/>
          <w:jc w:val="center"/>
        </w:pPr>
      </w:p>
    </w:sdtContent>
  </w:sdt>
  <w:p w:rsidR="00A7635E" w:rsidRDefault="00E41CD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CD4" w:rsidRDefault="00E41CD4" w:rsidP="00E2069A">
      <w:pPr>
        <w:spacing w:after="0" w:line="240" w:lineRule="auto"/>
      </w:pPr>
      <w:r>
        <w:separator/>
      </w:r>
    </w:p>
  </w:footnote>
  <w:footnote w:type="continuationSeparator" w:id="0">
    <w:p w:rsidR="00E41CD4" w:rsidRDefault="00E41CD4" w:rsidP="00E20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41CD4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2230" w:type="dxa"/>
      <w:tblInd w:w="741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30"/>
    </w:tblGrid>
    <w:tr w:rsidR="00BE4F30" w:rsidTr="00C67552">
      <w:trPr>
        <w:trHeight w:val="931"/>
      </w:trPr>
      <w:tc>
        <w:tcPr>
          <w:tcW w:w="2230" w:type="dxa"/>
        </w:tcPr>
        <w:p w:rsidR="00BE4F30" w:rsidRPr="00E2069A" w:rsidRDefault="00E41CD4" w:rsidP="00E2069A">
          <w:pPr>
            <w:rPr>
              <w:lang w:val="en-US"/>
            </w:rPr>
          </w:pPr>
          <w:r w:rsidRPr="00BE4F30">
            <w:rPr>
              <w:rFonts w:ascii="Times New Roman" w:hAnsi="Times New Roman"/>
              <w:sz w:val="24"/>
              <w:szCs w:val="24"/>
            </w:rPr>
            <w:t>До реєстр. №</w:t>
          </w:r>
          <w:r>
            <w:rPr>
              <w:rFonts w:ascii="Times New Roman" w:hAnsi="Times New Roman"/>
              <w:sz w:val="24"/>
              <w:szCs w:val="24"/>
            </w:rPr>
            <w:t xml:space="preserve"> 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>65</w:t>
          </w:r>
          <w:r w:rsidR="00E2069A">
            <w:rPr>
              <w:rFonts w:ascii="Times New Roman" w:hAnsi="Times New Roman"/>
              <w:sz w:val="24"/>
              <w:szCs w:val="24"/>
              <w:lang w:val="en-US"/>
            </w:rPr>
            <w:t>4</w:t>
          </w:r>
          <w:r w:rsidR="000B10DD">
            <w:rPr>
              <w:rFonts w:ascii="Times New Roman" w:hAnsi="Times New Roman"/>
              <w:sz w:val="24"/>
              <w:szCs w:val="24"/>
              <w:lang w:val="uk-UA"/>
            </w:rPr>
            <w:t>3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 xml:space="preserve"> </w:t>
          </w:r>
          <w:r w:rsidRPr="00BE4F30">
            <w:rPr>
              <w:rFonts w:ascii="Times New Roman" w:hAnsi="Times New Roman"/>
              <w:sz w:val="24"/>
              <w:szCs w:val="24"/>
            </w:rPr>
            <w:t xml:space="preserve">від 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>2</w:t>
          </w:r>
          <w:r w:rsidR="00E2069A">
            <w:rPr>
              <w:rFonts w:ascii="Times New Roman" w:hAnsi="Times New Roman"/>
              <w:sz w:val="24"/>
              <w:szCs w:val="24"/>
              <w:lang w:val="en-US"/>
            </w:rPr>
            <w:t>4</w:t>
          </w:r>
          <w:r w:rsidRPr="00BE4F30">
            <w:rPr>
              <w:rFonts w:ascii="Times New Roman" w:hAnsi="Times New Roman"/>
              <w:sz w:val="24"/>
              <w:szCs w:val="24"/>
            </w:rPr>
            <w:t>.0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>1</w:t>
          </w:r>
          <w:r w:rsidRPr="00BE4F30">
            <w:rPr>
              <w:rFonts w:ascii="Times New Roman" w:hAnsi="Times New Roman"/>
              <w:sz w:val="24"/>
              <w:szCs w:val="24"/>
            </w:rPr>
            <w:t>.202</w:t>
          </w:r>
          <w:r w:rsidR="00E2069A">
            <w:rPr>
              <w:rFonts w:ascii="Times New Roman" w:hAnsi="Times New Roman"/>
              <w:sz w:val="24"/>
              <w:szCs w:val="24"/>
              <w:lang w:val="en-US"/>
            </w:rPr>
            <w:t>2</w:t>
          </w:r>
        </w:p>
      </w:tc>
    </w:tr>
  </w:tbl>
  <w:tbl>
    <w:tblPr>
      <w:tblW w:w="11957" w:type="dxa"/>
      <w:tblInd w:w="-17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6755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41CD4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41CD4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41CD4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41CD4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82452EA" wp14:editId="048DCC4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41CD4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зовнішньої політики та міжпарламентського співробітництва</w:t>
          </w:r>
        </w:p>
        <w:p w:rsidR="00C27AE9" w:rsidRPr="009865D4" w:rsidRDefault="00E41CD4" w:rsidP="0019231B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М. Грушевського, 5, 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тел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49</w:t>
          </w:r>
        </w:p>
      </w:tc>
    </w:tr>
  </w:tbl>
  <w:tbl>
    <w:tblPr>
      <w:tblStyle w:val="a7"/>
      <w:tblW w:w="9897" w:type="dxa"/>
      <w:tblInd w:w="-691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67552">
      <w:tc>
        <w:tcPr>
          <w:tcW w:w="9897" w:type="dxa"/>
        </w:tcPr>
        <w:p w:rsidR="00F91DD3" w:rsidRPr="0056039F" w:rsidRDefault="00E41CD4" w:rsidP="004E4F5C">
          <w:pPr>
            <w:pStyle w:val="a3"/>
            <w:rPr>
              <w:rFonts w:ascii="Times New Roman" w:hAnsi="Times New Roman"/>
              <w:color w:val="002060"/>
              <w:sz w:val="10"/>
              <w:szCs w:val="10"/>
            </w:rPr>
          </w:pPr>
        </w:p>
      </w:tc>
    </w:tr>
  </w:tbl>
  <w:p w:rsidR="00F91DD3" w:rsidRPr="004F7B8A" w:rsidRDefault="00E41CD4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69A"/>
    <w:rsid w:val="000B10DD"/>
    <w:rsid w:val="003B2943"/>
    <w:rsid w:val="00452AD4"/>
    <w:rsid w:val="004E350A"/>
    <w:rsid w:val="00E2069A"/>
    <w:rsid w:val="00E326D2"/>
    <w:rsid w:val="00E41CD4"/>
    <w:rsid w:val="00F5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96723"/>
  <w15:chartTrackingRefBased/>
  <w15:docId w15:val="{C704A636-C2D2-4FC4-BCB0-0A9CA45AB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69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069A"/>
    <w:pPr>
      <w:tabs>
        <w:tab w:val="center" w:pos="4819"/>
        <w:tab w:val="right" w:pos="9639"/>
      </w:tabs>
      <w:spacing w:after="0" w:line="240" w:lineRule="auto"/>
    </w:pPr>
    <w:rPr>
      <w:rFonts w:asciiTheme="minorHAnsi" w:eastAsiaTheme="minorHAnsi" w:hAnsiTheme="minorHAnsi" w:cstheme="minorBidi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E2069A"/>
  </w:style>
  <w:style w:type="paragraph" w:styleId="a5">
    <w:name w:val="footer"/>
    <w:basedOn w:val="a"/>
    <w:link w:val="a6"/>
    <w:uiPriority w:val="99"/>
    <w:unhideWhenUsed/>
    <w:rsid w:val="00E2069A"/>
    <w:pPr>
      <w:tabs>
        <w:tab w:val="center" w:pos="4819"/>
        <w:tab w:val="right" w:pos="9639"/>
      </w:tabs>
      <w:spacing w:after="0" w:line="240" w:lineRule="auto"/>
    </w:pPr>
    <w:rPr>
      <w:rFonts w:asciiTheme="minorHAnsi" w:eastAsiaTheme="minorHAnsi" w:hAnsiTheme="minorHAnsi" w:cstheme="minorBidi"/>
      <w:lang w:val="uk-UA"/>
    </w:rPr>
  </w:style>
  <w:style w:type="character" w:customStyle="1" w:styleId="a6">
    <w:name w:val="Нижній колонтитул Знак"/>
    <w:basedOn w:val="a0"/>
    <w:link w:val="a5"/>
    <w:uiPriority w:val="99"/>
    <w:rsid w:val="00E2069A"/>
  </w:style>
  <w:style w:type="table" w:styleId="a7">
    <w:name w:val="Table Grid"/>
    <w:basedOn w:val="a1"/>
    <w:uiPriority w:val="99"/>
    <w:rsid w:val="00E2069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0B10D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B1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B10D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Мосолов Юрій Олександрович</cp:lastModifiedBy>
  <cp:revision>2</cp:revision>
  <cp:lastPrinted>2022-01-24T12:48:00Z</cp:lastPrinted>
  <dcterms:created xsi:type="dcterms:W3CDTF">2022-01-24T12:08:00Z</dcterms:created>
  <dcterms:modified xsi:type="dcterms:W3CDTF">2022-01-24T12:52:00Z</dcterms:modified>
</cp:coreProperties>
</file>