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F4ED4" w:rsidRPr="00983CD5" w:rsidRDefault="00AF4ED4" w:rsidP="0081453E">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1A5363" w:rsidRPr="00983CD5" w:rsidRDefault="001A5363" w:rsidP="0081453E">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1A5363" w:rsidRPr="00983CD5" w:rsidRDefault="001A5363" w:rsidP="0081453E">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1A5363" w:rsidRPr="00983CD5" w:rsidRDefault="001A5363" w:rsidP="0081453E">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1A5363" w:rsidRPr="00983CD5" w:rsidRDefault="001A5363" w:rsidP="0081453E">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6812ED" w:rsidRPr="00983CD5" w:rsidRDefault="006812ED" w:rsidP="0081453E">
      <w:pPr>
        <w:keepNext/>
        <w:spacing w:after="0" w:line="240" w:lineRule="auto"/>
        <w:ind w:firstLine="709"/>
        <w:jc w:val="both"/>
        <w:outlineLvl w:val="2"/>
        <w:rPr>
          <w:rFonts w:ascii="Times New Roman" w:eastAsia="Times New Roman" w:hAnsi="Times New Roman"/>
          <w:b/>
          <w:sz w:val="28"/>
          <w:szCs w:val="28"/>
          <w:highlight w:val="yellow"/>
          <w:lang w:eastAsia="ru-RU"/>
        </w:rPr>
      </w:pPr>
    </w:p>
    <w:p w:rsidR="00AF4ED4" w:rsidRPr="00983CD5" w:rsidRDefault="00AF4ED4" w:rsidP="0042591E">
      <w:pPr>
        <w:keepNext/>
        <w:spacing w:after="0" w:line="240" w:lineRule="auto"/>
        <w:outlineLvl w:val="2"/>
        <w:rPr>
          <w:rFonts w:ascii="Times New Roman" w:eastAsia="Times New Roman" w:hAnsi="Times New Roman"/>
          <w:b/>
          <w:sz w:val="28"/>
          <w:szCs w:val="28"/>
          <w:lang w:eastAsia="ru-RU"/>
        </w:rPr>
      </w:pPr>
    </w:p>
    <w:p w:rsidR="0042591E" w:rsidRPr="00983CD5" w:rsidRDefault="0042591E" w:rsidP="0042591E">
      <w:pPr>
        <w:keepNext/>
        <w:spacing w:after="0" w:line="240" w:lineRule="auto"/>
        <w:outlineLvl w:val="2"/>
        <w:rPr>
          <w:rFonts w:ascii="Times New Roman" w:eastAsia="Times New Roman" w:hAnsi="Times New Roman"/>
          <w:b/>
          <w:sz w:val="28"/>
          <w:szCs w:val="28"/>
          <w:lang w:eastAsia="ru-RU"/>
        </w:rPr>
      </w:pPr>
    </w:p>
    <w:p w:rsidR="00AF4ED4" w:rsidRPr="00983CD5" w:rsidRDefault="00AF4ED4" w:rsidP="0081453E">
      <w:pPr>
        <w:keepNext/>
        <w:spacing w:after="0" w:line="240" w:lineRule="auto"/>
        <w:jc w:val="center"/>
        <w:outlineLvl w:val="2"/>
        <w:rPr>
          <w:rFonts w:ascii="Times New Roman" w:eastAsia="Times New Roman" w:hAnsi="Times New Roman"/>
          <w:b/>
          <w:sz w:val="28"/>
          <w:szCs w:val="28"/>
          <w:lang w:eastAsia="ru-RU"/>
        </w:rPr>
      </w:pPr>
      <w:r w:rsidRPr="00983CD5">
        <w:rPr>
          <w:rFonts w:ascii="Times New Roman" w:eastAsia="Times New Roman" w:hAnsi="Times New Roman"/>
          <w:b/>
          <w:sz w:val="28"/>
          <w:szCs w:val="28"/>
          <w:lang w:eastAsia="ru-RU"/>
        </w:rPr>
        <w:t>ВИСНОВОК</w:t>
      </w:r>
    </w:p>
    <w:p w:rsidR="00CE324E" w:rsidRPr="00041A07" w:rsidRDefault="00AF4ED4" w:rsidP="00382431">
      <w:pPr>
        <w:pStyle w:val="3"/>
        <w:spacing w:before="0" w:beforeAutospacing="0" w:after="0" w:afterAutospacing="0"/>
        <w:jc w:val="center"/>
        <w:rPr>
          <w:sz w:val="28"/>
          <w:szCs w:val="28"/>
        </w:rPr>
      </w:pPr>
      <w:r w:rsidRPr="00041A07">
        <w:rPr>
          <w:sz w:val="28"/>
          <w:szCs w:val="28"/>
          <w:lang w:eastAsia="ru-RU"/>
        </w:rPr>
        <w:t>на проект Закону України «</w:t>
      </w:r>
      <w:r w:rsidRPr="00041A07">
        <w:rPr>
          <w:sz w:val="28"/>
          <w:szCs w:val="28"/>
        </w:rPr>
        <w:t xml:space="preserve">Про </w:t>
      </w:r>
      <w:r w:rsidR="00382431" w:rsidRPr="00041A07">
        <w:rPr>
          <w:sz w:val="28"/>
          <w:szCs w:val="28"/>
        </w:rPr>
        <w:t xml:space="preserve">внесення змін до Закону України </w:t>
      </w:r>
      <w:r w:rsidR="00983CD5" w:rsidRPr="00041A07">
        <w:rPr>
          <w:sz w:val="28"/>
          <w:szCs w:val="28"/>
        </w:rPr>
        <w:br/>
      </w:r>
      <w:r w:rsidR="00382431" w:rsidRPr="00041A07">
        <w:rPr>
          <w:sz w:val="28"/>
          <w:szCs w:val="28"/>
        </w:rPr>
        <w:t>«Про застосування реєстраторів розрахункових операцій у сфері торгівлі, громадського харчування та послуг» щодо тимчасового незастосування фінансових санкцій та встановлення понижених розмірів фінансових санкцій для платників єдиного податку</w:t>
      </w:r>
      <w:r w:rsidR="00505107" w:rsidRPr="00041A07">
        <w:rPr>
          <w:sz w:val="28"/>
          <w:szCs w:val="28"/>
        </w:rPr>
        <w:t>»</w:t>
      </w:r>
    </w:p>
    <w:p w:rsidR="00AF4ED4" w:rsidRPr="00041A07" w:rsidRDefault="00AF4ED4" w:rsidP="0081453E">
      <w:pPr>
        <w:pStyle w:val="3"/>
        <w:spacing w:before="0" w:beforeAutospacing="0" w:after="0" w:afterAutospacing="0"/>
        <w:ind w:firstLine="709"/>
        <w:rPr>
          <w:sz w:val="28"/>
          <w:szCs w:val="28"/>
          <w:lang w:eastAsia="ru-RU"/>
        </w:rPr>
      </w:pPr>
    </w:p>
    <w:p w:rsidR="006C2AB2" w:rsidRPr="00983CD5" w:rsidRDefault="00AF4ED4" w:rsidP="006C2AB2">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r w:rsidRPr="00041A07">
        <w:rPr>
          <w:rFonts w:ascii="Times New Roman" w:eastAsia="Times New Roman" w:hAnsi="Times New Roman"/>
          <w:sz w:val="28"/>
          <w:szCs w:val="28"/>
          <w:lang w:eastAsia="ru-RU"/>
        </w:rPr>
        <w:t xml:space="preserve">У проекті </w:t>
      </w:r>
      <w:r w:rsidR="00733575" w:rsidRPr="00041A07">
        <w:rPr>
          <w:rFonts w:ascii="Times New Roman" w:eastAsia="Times New Roman" w:hAnsi="Times New Roman"/>
          <w:sz w:val="28"/>
          <w:szCs w:val="28"/>
          <w:lang w:eastAsia="ru-RU"/>
        </w:rPr>
        <w:t xml:space="preserve">шляхом внесення змін до </w:t>
      </w:r>
      <w:r w:rsidR="006C2AB2" w:rsidRPr="00041A07">
        <w:rPr>
          <w:rFonts w:ascii="Times New Roman" w:eastAsia="Times New Roman" w:hAnsi="Times New Roman"/>
          <w:sz w:val="28"/>
          <w:szCs w:val="28"/>
          <w:lang w:eastAsia="ru-RU"/>
        </w:rPr>
        <w:t xml:space="preserve">розділу ІІ «Прикінцеві положення» </w:t>
      </w:r>
      <w:r w:rsidR="00893166" w:rsidRPr="00041A07">
        <w:rPr>
          <w:rFonts w:ascii="Times New Roman" w:eastAsia="Times New Roman" w:hAnsi="Times New Roman"/>
          <w:sz w:val="28"/>
          <w:szCs w:val="28"/>
          <w:lang w:eastAsia="ru-RU"/>
        </w:rPr>
        <w:t>Закону</w:t>
      </w:r>
      <w:r w:rsidR="00733575" w:rsidRPr="00041A07">
        <w:rPr>
          <w:rFonts w:ascii="Times New Roman" w:eastAsia="Times New Roman" w:hAnsi="Times New Roman"/>
          <w:sz w:val="28"/>
          <w:szCs w:val="28"/>
          <w:lang w:eastAsia="ru-RU"/>
        </w:rPr>
        <w:t xml:space="preserve"> України «Про застосування реєстраторів розрахункових операцій у сфері торгівлі, громадського харчування та послуг»</w:t>
      </w:r>
      <w:r w:rsidR="006C2AB2" w:rsidRPr="00041A07">
        <w:rPr>
          <w:rFonts w:ascii="Times New Roman" w:eastAsia="Times New Roman" w:hAnsi="Times New Roman"/>
          <w:sz w:val="28"/>
          <w:szCs w:val="28"/>
          <w:lang w:eastAsia="ru-RU"/>
        </w:rPr>
        <w:t xml:space="preserve"> </w:t>
      </w:r>
      <w:r w:rsidR="00932211" w:rsidRPr="00041A07">
        <w:rPr>
          <w:rFonts w:ascii="Times New Roman" w:eastAsia="Times New Roman" w:hAnsi="Times New Roman"/>
          <w:sz w:val="28"/>
          <w:szCs w:val="28"/>
          <w:lang w:eastAsia="ru-RU"/>
        </w:rPr>
        <w:t xml:space="preserve">(далі – Закон) </w:t>
      </w:r>
      <w:r w:rsidR="006C2AB2" w:rsidRPr="00041A07">
        <w:rPr>
          <w:rFonts w:ascii="Times New Roman" w:eastAsia="Times New Roman" w:hAnsi="Times New Roman"/>
          <w:sz w:val="28"/>
          <w:szCs w:val="28"/>
          <w:lang w:eastAsia="ru-RU"/>
        </w:rPr>
        <w:t>пропонується встановити, що «т</w:t>
      </w:r>
      <w:r w:rsidR="006C2AB2" w:rsidRPr="00041A07">
        <w:rPr>
          <w:rFonts w:ascii="Times New Roman" w:hAnsi="Times New Roman"/>
          <w:sz w:val="28"/>
          <w:szCs w:val="28"/>
        </w:rPr>
        <w:t>имчасово, до фізичних осіб-підприємців - платників єдиного податку другої-четвертої груп, які згідно пункту 61 розділу ХХ «Перехідні положення» Податкового кодексу України» до 1</w:t>
      </w:r>
      <w:r w:rsidR="006C2AB2" w:rsidRPr="00041A07">
        <w:rPr>
          <w:rFonts w:ascii="Times New Roman" w:hAnsi="Times New Roman"/>
          <w:sz w:val="28"/>
          <w:szCs w:val="28"/>
          <w:lang w:val="en-US"/>
        </w:rPr>
        <w:t> </w:t>
      </w:r>
      <w:r w:rsidR="006C2AB2" w:rsidRPr="00041A07">
        <w:rPr>
          <w:rFonts w:ascii="Times New Roman" w:hAnsi="Times New Roman"/>
          <w:sz w:val="28"/>
          <w:szCs w:val="28"/>
        </w:rPr>
        <w:t>січня 2022 року були звільнені від обов’язку застосувати реєстратори розрахункових операцій/програмні реєстратори розрахункових операцій, та в яких</w:t>
      </w:r>
      <w:r w:rsidR="006C2AB2" w:rsidRPr="00983CD5">
        <w:rPr>
          <w:rFonts w:ascii="Times New Roman" w:hAnsi="Times New Roman"/>
          <w:sz w:val="28"/>
          <w:szCs w:val="28"/>
        </w:rPr>
        <w:t xml:space="preserve"> з 1 січня 2022 року такий  обов’язок виник, за умови, що  такі фізичні особи-підприємці до </w:t>
      </w:r>
      <w:r w:rsidR="00983CD5">
        <w:rPr>
          <w:rFonts w:ascii="Times New Roman" w:hAnsi="Times New Roman"/>
          <w:sz w:val="28"/>
          <w:szCs w:val="28"/>
        </w:rPr>
        <w:br/>
      </w:r>
      <w:bookmarkStart w:id="0" w:name="_GoBack"/>
      <w:bookmarkEnd w:id="0"/>
      <w:r w:rsidR="006C2AB2" w:rsidRPr="00983CD5">
        <w:rPr>
          <w:rFonts w:ascii="Times New Roman" w:hAnsi="Times New Roman"/>
          <w:sz w:val="28"/>
          <w:szCs w:val="28"/>
        </w:rPr>
        <w:t>1 квітня 2022 року зареєстрували та почали використовувати реєстратори розрахункових операцій та/або програмні реєстратори розрахункових операцій, за вчинення правопорушень, зазначених у статті 17 цього Закону:</w:t>
      </w:r>
    </w:p>
    <w:p w:rsidR="006C2AB2" w:rsidRPr="00983CD5" w:rsidRDefault="006C2AB2" w:rsidP="006C2AB2">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r w:rsidRPr="00983CD5">
        <w:rPr>
          <w:rFonts w:ascii="Times New Roman" w:hAnsi="Times New Roman"/>
          <w:sz w:val="28"/>
          <w:szCs w:val="28"/>
        </w:rPr>
        <w:t>до 31січня 2022 року (включно) - фінансові санкції не застосовуються;</w:t>
      </w:r>
    </w:p>
    <w:p w:rsidR="006C2AB2" w:rsidRPr="00983CD5" w:rsidRDefault="006C2AB2" w:rsidP="006C2AB2">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hAnsi="Times New Roman"/>
          <w:sz w:val="28"/>
          <w:szCs w:val="28"/>
        </w:rPr>
      </w:pPr>
      <w:r w:rsidRPr="00983CD5">
        <w:rPr>
          <w:rFonts w:ascii="Times New Roman" w:hAnsi="Times New Roman"/>
          <w:sz w:val="28"/>
          <w:szCs w:val="28"/>
        </w:rPr>
        <w:t xml:space="preserve">з 1 лютого 2022 року до 31 грудня 2022 (включно) - фінансові санкції  застосовуються у розмірі 10 відсотків </w:t>
      </w:r>
      <w:bookmarkStart w:id="1" w:name="n335"/>
      <w:bookmarkEnd w:id="1"/>
      <w:r w:rsidRPr="00983CD5">
        <w:rPr>
          <w:rFonts w:ascii="Times New Roman" w:hAnsi="Times New Roman"/>
          <w:sz w:val="28"/>
          <w:szCs w:val="28"/>
        </w:rPr>
        <w:t>розміру фінансових санкцій, встановлених статтею 17 цього Закону за відповідні правопорушення».</w:t>
      </w:r>
    </w:p>
    <w:p w:rsidR="00FD122F" w:rsidRPr="00983CD5" w:rsidRDefault="00FD122F" w:rsidP="00A02CEB">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983CD5">
        <w:rPr>
          <w:rFonts w:ascii="Times New Roman" w:eastAsia="Times New Roman" w:hAnsi="Times New Roman"/>
          <w:sz w:val="28"/>
          <w:szCs w:val="28"/>
          <w:lang w:eastAsia="ru-RU"/>
        </w:rPr>
        <w:t>Згідно з пояснювальною запискою до проекту його прийняття «забезпечить створення умов для адаптації малого бізнесу до застосування нових правил обліку розрахункових операцій, зменшення адміністративного навантаження на бізнес, сприятиме збереженню робочих місць, розвитку підприємництва та виведенню економіки з тіні, що призведе до збільшення доходів як державного, так і місцевих бюджетів» (п. 8).</w:t>
      </w:r>
    </w:p>
    <w:p w:rsidR="000B162D" w:rsidRPr="00983CD5" w:rsidRDefault="00536CB9" w:rsidP="0081453E">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983CD5">
        <w:rPr>
          <w:rFonts w:ascii="Times New Roman" w:eastAsia="Times New Roman" w:hAnsi="Times New Roman"/>
          <w:sz w:val="28"/>
          <w:szCs w:val="28"/>
          <w:lang w:eastAsia="ru-RU"/>
        </w:rPr>
        <w:t xml:space="preserve">Головне управління, розглянувши </w:t>
      </w:r>
      <w:r w:rsidR="004C33D7" w:rsidRPr="00983CD5">
        <w:rPr>
          <w:rFonts w:ascii="Times New Roman" w:eastAsia="Times New Roman" w:hAnsi="Times New Roman"/>
          <w:sz w:val="28"/>
          <w:szCs w:val="28"/>
          <w:lang w:eastAsia="ru-RU"/>
        </w:rPr>
        <w:t>проект</w:t>
      </w:r>
      <w:r w:rsidRPr="00983CD5">
        <w:rPr>
          <w:rFonts w:ascii="Times New Roman" w:eastAsia="Times New Roman" w:hAnsi="Times New Roman"/>
          <w:sz w:val="28"/>
          <w:szCs w:val="28"/>
          <w:lang w:eastAsia="ru-RU"/>
        </w:rPr>
        <w:t xml:space="preserve">, </w:t>
      </w:r>
      <w:r w:rsidR="00E65581" w:rsidRPr="00983CD5">
        <w:rPr>
          <w:rFonts w:ascii="Times New Roman" w:eastAsia="Times New Roman" w:hAnsi="Times New Roman"/>
          <w:sz w:val="28"/>
          <w:szCs w:val="28"/>
          <w:lang w:eastAsia="ru-RU"/>
        </w:rPr>
        <w:t>не заперечує щодо можливості запровадження вказаних змін, зважаючи на ситуацію, що склалась на сьогодні в Україні</w:t>
      </w:r>
      <w:r w:rsidR="001C4018" w:rsidRPr="00983CD5">
        <w:rPr>
          <w:rFonts w:ascii="Times New Roman" w:eastAsia="Times New Roman" w:hAnsi="Times New Roman"/>
          <w:sz w:val="28"/>
          <w:szCs w:val="28"/>
          <w:lang w:eastAsia="ru-RU"/>
        </w:rPr>
        <w:t xml:space="preserve"> із застосуванням, насамперед, програмних реєстраторів розрахункових операцій. </w:t>
      </w:r>
      <w:r w:rsidR="002E1F0E" w:rsidRPr="00983CD5">
        <w:rPr>
          <w:rFonts w:ascii="Times New Roman" w:eastAsia="Times New Roman" w:hAnsi="Times New Roman"/>
          <w:sz w:val="28"/>
          <w:szCs w:val="28"/>
          <w:lang w:eastAsia="ru-RU"/>
        </w:rPr>
        <w:t>Одночасно вважаємо за доцільне зауважити таке.</w:t>
      </w:r>
    </w:p>
    <w:p w:rsidR="00AD2701" w:rsidRPr="00983CD5" w:rsidRDefault="002E1F0E" w:rsidP="0081453E">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i/>
          <w:sz w:val="28"/>
          <w:szCs w:val="28"/>
          <w:lang w:eastAsia="ru-RU"/>
        </w:rPr>
      </w:pPr>
      <w:r w:rsidRPr="00983CD5">
        <w:rPr>
          <w:rFonts w:ascii="Times New Roman" w:eastAsia="Times New Roman" w:hAnsi="Times New Roman"/>
          <w:sz w:val="28"/>
          <w:szCs w:val="28"/>
          <w:lang w:eastAsia="ru-RU"/>
        </w:rPr>
        <w:t>В</w:t>
      </w:r>
      <w:r w:rsidR="00AD2701" w:rsidRPr="00983CD5">
        <w:rPr>
          <w:rFonts w:ascii="Times New Roman" w:eastAsia="Times New Roman" w:hAnsi="Times New Roman"/>
          <w:sz w:val="28"/>
          <w:szCs w:val="28"/>
          <w:lang w:eastAsia="ru-RU"/>
        </w:rPr>
        <w:t xml:space="preserve">иглядає дискусійною пропозиція щодо застосування санкцій, встановлених ст. 17 Закону, у зниженому (у 10 разів) розмірі </w:t>
      </w:r>
      <w:r w:rsidR="00AD2701" w:rsidRPr="00983CD5">
        <w:rPr>
          <w:rFonts w:ascii="Times New Roman" w:eastAsia="Times New Roman" w:hAnsi="Times New Roman"/>
          <w:i/>
          <w:sz w:val="28"/>
          <w:szCs w:val="28"/>
          <w:lang w:eastAsia="ru-RU"/>
        </w:rPr>
        <w:t xml:space="preserve">з </w:t>
      </w:r>
      <w:r w:rsidR="00983CD5">
        <w:rPr>
          <w:rFonts w:ascii="Times New Roman" w:eastAsia="Times New Roman" w:hAnsi="Times New Roman"/>
          <w:i/>
          <w:sz w:val="28"/>
          <w:szCs w:val="28"/>
          <w:lang w:eastAsia="ru-RU"/>
        </w:rPr>
        <w:br/>
      </w:r>
      <w:r w:rsidR="00AD2701" w:rsidRPr="00983CD5">
        <w:rPr>
          <w:rFonts w:ascii="Times New Roman" w:eastAsia="Times New Roman" w:hAnsi="Times New Roman"/>
          <w:i/>
          <w:sz w:val="28"/>
          <w:szCs w:val="28"/>
          <w:lang w:eastAsia="ru-RU"/>
        </w:rPr>
        <w:t>1 лютого 2022 року</w:t>
      </w:r>
      <w:r w:rsidR="00AD2701" w:rsidRPr="00983CD5">
        <w:rPr>
          <w:rFonts w:ascii="Times New Roman" w:eastAsia="Times New Roman" w:hAnsi="Times New Roman"/>
          <w:sz w:val="28"/>
          <w:szCs w:val="28"/>
          <w:lang w:eastAsia="ru-RU"/>
        </w:rPr>
        <w:t xml:space="preserve">, тоді як умовою так званого «полегшеного» режиму </w:t>
      </w:r>
      <w:r w:rsidR="00AD2701" w:rsidRPr="00983CD5">
        <w:rPr>
          <w:rFonts w:ascii="Times New Roman" w:eastAsia="Times New Roman" w:hAnsi="Times New Roman"/>
          <w:sz w:val="28"/>
          <w:szCs w:val="28"/>
          <w:lang w:eastAsia="ru-RU"/>
        </w:rPr>
        <w:lastRenderedPageBreak/>
        <w:t xml:space="preserve">застосування санкцій </w:t>
      </w:r>
      <w:r w:rsidR="00716188" w:rsidRPr="00983CD5">
        <w:rPr>
          <w:rFonts w:ascii="Times New Roman" w:eastAsia="Times New Roman" w:hAnsi="Times New Roman"/>
          <w:sz w:val="28"/>
          <w:szCs w:val="28"/>
          <w:lang w:eastAsia="ru-RU"/>
        </w:rPr>
        <w:t xml:space="preserve">визначено </w:t>
      </w:r>
      <w:r w:rsidR="000B162D" w:rsidRPr="00983CD5">
        <w:rPr>
          <w:rFonts w:ascii="Times New Roman" w:eastAsia="Times New Roman" w:hAnsi="Times New Roman"/>
          <w:sz w:val="28"/>
          <w:szCs w:val="28"/>
          <w:lang w:eastAsia="ru-RU"/>
        </w:rPr>
        <w:t>реєстраці</w:t>
      </w:r>
      <w:r w:rsidR="00AD2701" w:rsidRPr="00983CD5">
        <w:rPr>
          <w:rFonts w:ascii="Times New Roman" w:eastAsia="Times New Roman" w:hAnsi="Times New Roman"/>
          <w:sz w:val="28"/>
          <w:szCs w:val="28"/>
          <w:lang w:eastAsia="ru-RU"/>
        </w:rPr>
        <w:t>ю</w:t>
      </w:r>
      <w:r w:rsidR="000B162D" w:rsidRPr="00983CD5">
        <w:rPr>
          <w:rFonts w:ascii="Times New Roman" w:eastAsia="Times New Roman" w:hAnsi="Times New Roman"/>
          <w:sz w:val="28"/>
          <w:szCs w:val="28"/>
          <w:lang w:eastAsia="ru-RU"/>
        </w:rPr>
        <w:t xml:space="preserve"> та початок застосування реєстраторів розрахункових операцій та</w:t>
      </w:r>
      <w:r w:rsidR="00AD2701" w:rsidRPr="00983CD5">
        <w:rPr>
          <w:rFonts w:ascii="Times New Roman" w:eastAsia="Times New Roman" w:hAnsi="Times New Roman"/>
          <w:sz w:val="28"/>
          <w:szCs w:val="28"/>
          <w:lang w:eastAsia="ru-RU"/>
        </w:rPr>
        <w:t>/або</w:t>
      </w:r>
      <w:r w:rsidR="000B162D" w:rsidRPr="00983CD5">
        <w:rPr>
          <w:rFonts w:ascii="Times New Roman" w:eastAsia="Times New Roman" w:hAnsi="Times New Roman"/>
          <w:sz w:val="28"/>
          <w:szCs w:val="28"/>
          <w:lang w:eastAsia="ru-RU"/>
        </w:rPr>
        <w:t xml:space="preserve"> програмних реєстраторів розрахункових операцій</w:t>
      </w:r>
      <w:r w:rsidR="00AD2701" w:rsidRPr="00983CD5">
        <w:rPr>
          <w:rFonts w:ascii="Times New Roman" w:eastAsia="Times New Roman" w:hAnsi="Times New Roman"/>
          <w:sz w:val="28"/>
          <w:szCs w:val="28"/>
          <w:lang w:eastAsia="ru-RU"/>
        </w:rPr>
        <w:t xml:space="preserve"> </w:t>
      </w:r>
      <w:r w:rsidR="00B7221E" w:rsidRPr="00983CD5">
        <w:rPr>
          <w:rFonts w:ascii="Times New Roman" w:eastAsia="Times New Roman" w:hAnsi="Times New Roman"/>
          <w:i/>
          <w:sz w:val="28"/>
          <w:szCs w:val="28"/>
          <w:lang w:eastAsia="ru-RU"/>
        </w:rPr>
        <w:t>до 1 квітня 2022 року</w:t>
      </w:r>
      <w:r w:rsidR="00AD2701" w:rsidRPr="00983CD5">
        <w:rPr>
          <w:rFonts w:ascii="Times New Roman" w:eastAsia="Times New Roman" w:hAnsi="Times New Roman"/>
          <w:i/>
          <w:sz w:val="28"/>
          <w:szCs w:val="28"/>
          <w:lang w:eastAsia="ru-RU"/>
        </w:rPr>
        <w:t>.</w:t>
      </w:r>
    </w:p>
    <w:p w:rsidR="00DC61CE" w:rsidRPr="00983CD5" w:rsidRDefault="005A1F51" w:rsidP="009261B0">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983CD5">
        <w:rPr>
          <w:rFonts w:ascii="Times New Roman" w:eastAsia="Times New Roman" w:hAnsi="Times New Roman"/>
          <w:sz w:val="28"/>
          <w:szCs w:val="28"/>
          <w:lang w:eastAsia="ru-RU"/>
        </w:rPr>
        <w:t>Крім того, звертаємо увагу, що ф</w:t>
      </w:r>
      <w:r w:rsidR="00DC61CE" w:rsidRPr="00983CD5">
        <w:rPr>
          <w:rFonts w:ascii="Times New Roman" w:eastAsia="Times New Roman" w:hAnsi="Times New Roman"/>
          <w:sz w:val="28"/>
          <w:szCs w:val="28"/>
          <w:lang w:eastAsia="ru-RU"/>
        </w:rPr>
        <w:t>ізичн</w:t>
      </w:r>
      <w:r w:rsidRPr="00983CD5">
        <w:rPr>
          <w:rFonts w:ascii="Times New Roman" w:eastAsia="Times New Roman" w:hAnsi="Times New Roman"/>
          <w:sz w:val="28"/>
          <w:szCs w:val="28"/>
          <w:lang w:eastAsia="ru-RU"/>
        </w:rPr>
        <w:t>і</w:t>
      </w:r>
      <w:r w:rsidR="00DC61CE" w:rsidRPr="00983CD5">
        <w:rPr>
          <w:rFonts w:ascii="Times New Roman" w:eastAsia="Times New Roman" w:hAnsi="Times New Roman"/>
          <w:sz w:val="28"/>
          <w:szCs w:val="28"/>
          <w:lang w:eastAsia="ru-RU"/>
        </w:rPr>
        <w:t xml:space="preserve"> особи-підприємц</w:t>
      </w:r>
      <w:r w:rsidRPr="00983CD5">
        <w:rPr>
          <w:rFonts w:ascii="Times New Roman" w:eastAsia="Times New Roman" w:hAnsi="Times New Roman"/>
          <w:sz w:val="28"/>
          <w:szCs w:val="28"/>
          <w:lang w:eastAsia="ru-RU"/>
        </w:rPr>
        <w:t>і</w:t>
      </w:r>
      <w:r w:rsidR="00DC61CE" w:rsidRPr="00983CD5">
        <w:rPr>
          <w:rFonts w:ascii="Times New Roman" w:eastAsia="Times New Roman" w:hAnsi="Times New Roman"/>
          <w:sz w:val="28"/>
          <w:szCs w:val="28"/>
          <w:lang w:eastAsia="ru-RU"/>
        </w:rPr>
        <w:t>, зареєстрован</w:t>
      </w:r>
      <w:r w:rsidRPr="00983CD5">
        <w:rPr>
          <w:rFonts w:ascii="Times New Roman" w:eastAsia="Times New Roman" w:hAnsi="Times New Roman"/>
          <w:sz w:val="28"/>
          <w:szCs w:val="28"/>
          <w:lang w:eastAsia="ru-RU"/>
        </w:rPr>
        <w:t>і</w:t>
      </w:r>
      <w:r w:rsidR="00DC61CE" w:rsidRPr="00983CD5">
        <w:rPr>
          <w:rFonts w:ascii="Times New Roman" w:eastAsia="Times New Roman" w:hAnsi="Times New Roman"/>
          <w:sz w:val="28"/>
          <w:szCs w:val="28"/>
          <w:lang w:eastAsia="ru-RU"/>
        </w:rPr>
        <w:t xml:space="preserve"> такими після 1 квітня 2022 року, </w:t>
      </w:r>
      <w:r w:rsidR="009B7111" w:rsidRPr="00983CD5">
        <w:rPr>
          <w:rFonts w:ascii="Times New Roman" w:eastAsia="Times New Roman" w:hAnsi="Times New Roman"/>
          <w:sz w:val="28"/>
          <w:szCs w:val="28"/>
          <w:lang w:eastAsia="ru-RU"/>
        </w:rPr>
        <w:t xml:space="preserve">сплачуватимуть встановлені ст. 17 Закону санкції у повному обсязі, </w:t>
      </w:r>
      <w:r w:rsidR="00DC61CE" w:rsidRPr="00983CD5">
        <w:rPr>
          <w:rFonts w:ascii="Times New Roman" w:eastAsia="Times New Roman" w:hAnsi="Times New Roman"/>
          <w:sz w:val="28"/>
          <w:szCs w:val="28"/>
          <w:lang w:eastAsia="ru-RU"/>
        </w:rPr>
        <w:t>на відміну від фізичних осіб-підприємців, які зареєстрували та почали застосовувати реєстратори розрахункових операцій та/або програмні реєстратори розрахункових операцій до 1 квітня 2022 року і які</w:t>
      </w:r>
      <w:r w:rsidR="00932602" w:rsidRPr="00983CD5">
        <w:rPr>
          <w:rFonts w:ascii="Times New Roman" w:eastAsia="Times New Roman" w:hAnsi="Times New Roman"/>
          <w:sz w:val="28"/>
          <w:szCs w:val="28"/>
          <w:lang w:eastAsia="ru-RU"/>
        </w:rPr>
        <w:t>, відповідно,</w:t>
      </w:r>
      <w:r w:rsidR="00DC61CE" w:rsidRPr="00983CD5">
        <w:rPr>
          <w:rFonts w:ascii="Times New Roman" w:eastAsia="Times New Roman" w:hAnsi="Times New Roman"/>
          <w:sz w:val="28"/>
          <w:szCs w:val="28"/>
          <w:lang w:eastAsia="ru-RU"/>
        </w:rPr>
        <w:t xml:space="preserve"> до кінця поточного року сплачуватим</w:t>
      </w:r>
      <w:r w:rsidR="00A10789" w:rsidRPr="00983CD5">
        <w:rPr>
          <w:rFonts w:ascii="Times New Roman" w:eastAsia="Times New Roman" w:hAnsi="Times New Roman"/>
          <w:sz w:val="28"/>
          <w:szCs w:val="28"/>
          <w:lang w:eastAsia="ru-RU"/>
        </w:rPr>
        <w:t>уть штрафи у зниженому розмірі.</w:t>
      </w:r>
    </w:p>
    <w:p w:rsidR="00826149" w:rsidRPr="00041A07" w:rsidRDefault="00DC61CE" w:rsidP="00826149">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r w:rsidRPr="00983CD5">
        <w:rPr>
          <w:rFonts w:ascii="Times New Roman" w:eastAsia="Times New Roman" w:hAnsi="Times New Roman"/>
          <w:sz w:val="28"/>
          <w:szCs w:val="28"/>
          <w:lang w:eastAsia="ru-RU"/>
        </w:rPr>
        <w:t xml:space="preserve">Також </w:t>
      </w:r>
      <w:r w:rsidR="00C27EA7" w:rsidRPr="00983CD5">
        <w:rPr>
          <w:rFonts w:ascii="Times New Roman" w:eastAsia="Times New Roman" w:hAnsi="Times New Roman"/>
          <w:sz w:val="28"/>
          <w:szCs w:val="28"/>
          <w:lang w:eastAsia="ru-RU"/>
        </w:rPr>
        <w:t>потребу</w:t>
      </w:r>
      <w:r w:rsidR="001B4819" w:rsidRPr="00983CD5">
        <w:rPr>
          <w:rFonts w:ascii="Times New Roman" w:eastAsia="Times New Roman" w:hAnsi="Times New Roman"/>
          <w:sz w:val="28"/>
          <w:szCs w:val="28"/>
          <w:lang w:eastAsia="ru-RU"/>
        </w:rPr>
        <w:t>ють</w:t>
      </w:r>
      <w:r w:rsidR="00932211" w:rsidRPr="00983CD5">
        <w:rPr>
          <w:rFonts w:ascii="Times New Roman" w:eastAsia="Times New Roman" w:hAnsi="Times New Roman"/>
          <w:sz w:val="28"/>
          <w:szCs w:val="28"/>
          <w:lang w:eastAsia="ru-RU"/>
        </w:rPr>
        <w:t xml:space="preserve"> </w:t>
      </w:r>
      <w:r w:rsidR="001B4819" w:rsidRPr="00983CD5">
        <w:rPr>
          <w:rFonts w:ascii="Times New Roman" w:eastAsia="Times New Roman" w:hAnsi="Times New Roman"/>
          <w:sz w:val="28"/>
          <w:szCs w:val="28"/>
          <w:lang w:eastAsia="ru-RU"/>
        </w:rPr>
        <w:t>належного обґрунтування пропоновані у проект</w:t>
      </w:r>
      <w:r w:rsidR="00932211" w:rsidRPr="00983CD5">
        <w:rPr>
          <w:rFonts w:ascii="Times New Roman" w:eastAsia="Times New Roman" w:hAnsi="Times New Roman"/>
          <w:sz w:val="28"/>
          <w:szCs w:val="28"/>
          <w:lang w:eastAsia="ru-RU"/>
        </w:rPr>
        <w:t>і</w:t>
      </w:r>
      <w:r w:rsidR="001B4819" w:rsidRPr="00983CD5">
        <w:rPr>
          <w:rFonts w:ascii="Times New Roman" w:eastAsia="Times New Roman" w:hAnsi="Times New Roman"/>
          <w:sz w:val="28"/>
          <w:szCs w:val="28"/>
          <w:lang w:eastAsia="ru-RU"/>
        </w:rPr>
        <w:t xml:space="preserve"> строки</w:t>
      </w:r>
      <w:r w:rsidR="008478AE" w:rsidRPr="00983CD5">
        <w:rPr>
          <w:rFonts w:ascii="Times New Roman" w:eastAsia="Times New Roman" w:hAnsi="Times New Roman"/>
          <w:sz w:val="28"/>
          <w:szCs w:val="28"/>
          <w:lang w:eastAsia="ru-RU"/>
        </w:rPr>
        <w:t xml:space="preserve"> незастосування/застосування у зниженому розмірі вказаних фінансових санкцій</w:t>
      </w:r>
      <w:r w:rsidR="00E516AA" w:rsidRPr="00983CD5">
        <w:rPr>
          <w:rFonts w:ascii="Times New Roman" w:eastAsia="Times New Roman" w:hAnsi="Times New Roman"/>
          <w:sz w:val="28"/>
          <w:szCs w:val="28"/>
          <w:lang w:eastAsia="ru-RU"/>
        </w:rPr>
        <w:t xml:space="preserve">, зокрема, </w:t>
      </w:r>
      <w:r w:rsidR="001A1050" w:rsidRPr="00983CD5">
        <w:rPr>
          <w:rFonts w:ascii="Times New Roman" w:eastAsia="Times New Roman" w:hAnsi="Times New Roman"/>
          <w:sz w:val="28"/>
          <w:szCs w:val="28"/>
          <w:lang w:eastAsia="ru-RU"/>
        </w:rPr>
        <w:t>в аспекті</w:t>
      </w:r>
      <w:r w:rsidR="001862EB" w:rsidRPr="00983CD5">
        <w:rPr>
          <w:rFonts w:ascii="Times New Roman" w:eastAsia="Times New Roman" w:hAnsi="Times New Roman"/>
          <w:sz w:val="28"/>
          <w:szCs w:val="28"/>
          <w:lang w:eastAsia="ru-RU"/>
        </w:rPr>
        <w:t xml:space="preserve"> </w:t>
      </w:r>
      <w:r w:rsidR="00932211" w:rsidRPr="00983CD5">
        <w:rPr>
          <w:rFonts w:ascii="Times New Roman" w:eastAsia="Times New Roman" w:hAnsi="Times New Roman"/>
          <w:sz w:val="28"/>
          <w:szCs w:val="28"/>
          <w:lang w:eastAsia="ru-RU"/>
        </w:rPr>
        <w:t>поточно</w:t>
      </w:r>
      <w:r w:rsidR="00AC738C" w:rsidRPr="00983CD5">
        <w:rPr>
          <w:rFonts w:ascii="Times New Roman" w:eastAsia="Times New Roman" w:hAnsi="Times New Roman"/>
          <w:sz w:val="28"/>
          <w:szCs w:val="28"/>
          <w:lang w:eastAsia="ru-RU"/>
        </w:rPr>
        <w:t xml:space="preserve">ї ситуації з використанням </w:t>
      </w:r>
      <w:r w:rsidR="001862EB" w:rsidRPr="00983CD5">
        <w:rPr>
          <w:rFonts w:ascii="Times New Roman" w:eastAsia="Times New Roman" w:hAnsi="Times New Roman"/>
          <w:sz w:val="28"/>
          <w:szCs w:val="28"/>
          <w:lang w:eastAsia="ru-RU"/>
        </w:rPr>
        <w:t>реєстраторів розрахункових операцій та програмних реєстраторів розрахункових операцій</w:t>
      </w:r>
      <w:r w:rsidR="00D62E4E" w:rsidRPr="00983CD5">
        <w:rPr>
          <w:rFonts w:ascii="Times New Roman" w:eastAsia="Times New Roman" w:hAnsi="Times New Roman"/>
          <w:sz w:val="28"/>
          <w:szCs w:val="28"/>
          <w:lang w:eastAsia="ru-RU"/>
        </w:rPr>
        <w:t>, відповідності їх роботи вимогам Закону</w:t>
      </w:r>
      <w:r w:rsidR="009261B0" w:rsidRPr="00983CD5">
        <w:rPr>
          <w:rFonts w:ascii="Times New Roman" w:eastAsia="Times New Roman" w:hAnsi="Times New Roman"/>
          <w:sz w:val="28"/>
          <w:szCs w:val="28"/>
          <w:lang w:eastAsia="ru-RU"/>
        </w:rPr>
        <w:t xml:space="preserve">. </w:t>
      </w:r>
      <w:r w:rsidR="00826149" w:rsidRPr="00983CD5">
        <w:rPr>
          <w:rFonts w:ascii="Times New Roman" w:eastAsia="Times New Roman" w:hAnsi="Times New Roman"/>
          <w:sz w:val="28"/>
          <w:szCs w:val="28"/>
          <w:lang w:eastAsia="ru-RU"/>
        </w:rPr>
        <w:t xml:space="preserve">Враховуючи це, а також те, що за змістом </w:t>
      </w:r>
      <w:r w:rsidR="00826149" w:rsidRPr="00041A07">
        <w:rPr>
          <w:rFonts w:ascii="Times New Roman" w:eastAsia="Times New Roman" w:hAnsi="Times New Roman"/>
          <w:sz w:val="28"/>
          <w:szCs w:val="28"/>
          <w:lang w:eastAsia="ru-RU"/>
        </w:rPr>
        <w:t xml:space="preserve">відповідних положень Конституції України (ст. 116) та Закону України «Про Кабінет Міністрів України» </w:t>
      </w:r>
      <w:r w:rsidR="00983CD5" w:rsidRPr="00041A07">
        <w:rPr>
          <w:rFonts w:ascii="Times New Roman" w:eastAsia="Times New Roman" w:hAnsi="Times New Roman"/>
          <w:sz w:val="28"/>
          <w:szCs w:val="28"/>
          <w:lang w:eastAsia="ru-RU"/>
        </w:rPr>
        <w:t xml:space="preserve">(ст. 2) </w:t>
      </w:r>
      <w:r w:rsidR="00826149" w:rsidRPr="00041A07">
        <w:rPr>
          <w:rFonts w:ascii="Times New Roman" w:eastAsia="Times New Roman" w:hAnsi="Times New Roman"/>
          <w:sz w:val="28"/>
          <w:szCs w:val="28"/>
          <w:lang w:eastAsia="ru-RU"/>
        </w:rPr>
        <w:t>забезпечення проведення фінансової, податкової політики належить до повноважень Кабінету Міністрів України, для прийняття виваженого рішення щодо пропозицій проекту доцільно отримати висновок Уряду.</w:t>
      </w:r>
    </w:p>
    <w:p w:rsidR="00AC738C" w:rsidRPr="00041A07" w:rsidRDefault="00AC738C" w:rsidP="00AC738C">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uk-UA"/>
        </w:rPr>
      </w:pPr>
      <w:r w:rsidRPr="00041A07">
        <w:rPr>
          <w:rFonts w:ascii="Times New Roman" w:eastAsia="Times New Roman" w:hAnsi="Times New Roman"/>
          <w:sz w:val="28"/>
          <w:szCs w:val="28"/>
          <w:lang w:eastAsia="ru-RU"/>
        </w:rPr>
        <w:t xml:space="preserve">У проекті пропонуються зміни лише до </w:t>
      </w:r>
      <w:r w:rsidRPr="00041A07">
        <w:rPr>
          <w:rFonts w:ascii="Times New Roman" w:eastAsia="Times New Roman" w:hAnsi="Times New Roman"/>
          <w:sz w:val="28"/>
          <w:szCs w:val="28"/>
          <w:lang w:eastAsia="uk-UA"/>
        </w:rPr>
        <w:t>розділу II «Прикінцеві положення» Закону, що і слід відобразити у назві проекту.</w:t>
      </w:r>
    </w:p>
    <w:p w:rsidR="006C2AB2" w:rsidRPr="00041A07" w:rsidRDefault="006C2AB2" w:rsidP="009261B0">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right="-2" w:firstLine="709"/>
        <w:jc w:val="both"/>
        <w:rPr>
          <w:rFonts w:ascii="Times New Roman" w:eastAsia="Times New Roman" w:hAnsi="Times New Roman"/>
          <w:sz w:val="28"/>
          <w:szCs w:val="28"/>
          <w:lang w:eastAsia="ru-RU"/>
        </w:rPr>
      </w:pPr>
    </w:p>
    <w:p w:rsidR="00031D10" w:rsidRPr="00041A07" w:rsidRDefault="00031D10" w:rsidP="0042591E">
      <w:pPr>
        <w:spacing w:after="0" w:line="240" w:lineRule="auto"/>
        <w:jc w:val="both"/>
        <w:rPr>
          <w:rFonts w:ascii="Times New Roman" w:eastAsia="Times New Roman" w:hAnsi="Times New Roman"/>
          <w:sz w:val="28"/>
          <w:szCs w:val="28"/>
          <w:lang w:eastAsia="ru-RU"/>
        </w:rPr>
      </w:pPr>
    </w:p>
    <w:p w:rsidR="00AF4ED4" w:rsidRPr="00041A07" w:rsidRDefault="00AF4ED4" w:rsidP="0042591E">
      <w:pPr>
        <w:spacing w:after="0" w:line="240" w:lineRule="auto"/>
        <w:ind w:firstLine="709"/>
        <w:jc w:val="both"/>
        <w:rPr>
          <w:rFonts w:ascii="Times New Roman" w:eastAsia="Times New Roman" w:hAnsi="Times New Roman"/>
          <w:sz w:val="28"/>
          <w:szCs w:val="28"/>
          <w:lang w:eastAsia="uk-UA"/>
        </w:rPr>
      </w:pPr>
      <w:r w:rsidRPr="00041A07">
        <w:rPr>
          <w:rFonts w:ascii="Times New Roman" w:eastAsia="Times New Roman" w:hAnsi="Times New Roman"/>
          <w:sz w:val="28"/>
          <w:szCs w:val="28"/>
          <w:lang w:eastAsia="uk-UA"/>
        </w:rPr>
        <w:t xml:space="preserve">Керівник Головного управління                  </w:t>
      </w:r>
      <w:r w:rsidR="00983CD5" w:rsidRPr="00041A07">
        <w:rPr>
          <w:rFonts w:ascii="Times New Roman" w:eastAsia="Times New Roman" w:hAnsi="Times New Roman"/>
          <w:sz w:val="28"/>
          <w:szCs w:val="28"/>
          <w:lang w:eastAsia="uk-UA"/>
        </w:rPr>
        <w:tab/>
      </w:r>
      <w:r w:rsidRPr="00041A07">
        <w:rPr>
          <w:rFonts w:ascii="Times New Roman" w:eastAsia="Times New Roman" w:hAnsi="Times New Roman"/>
          <w:sz w:val="28"/>
          <w:szCs w:val="28"/>
          <w:lang w:eastAsia="uk-UA"/>
        </w:rPr>
        <w:t xml:space="preserve">                      С. Тихонюк</w:t>
      </w:r>
    </w:p>
    <w:p w:rsidR="00AF4ED4" w:rsidRPr="00041A07" w:rsidRDefault="00AF4ED4" w:rsidP="0081453E">
      <w:pPr>
        <w:spacing w:after="0" w:line="240" w:lineRule="auto"/>
        <w:ind w:firstLine="709"/>
        <w:jc w:val="both"/>
        <w:rPr>
          <w:rFonts w:ascii="Times New Roman" w:eastAsia="Times New Roman" w:hAnsi="Times New Roman"/>
          <w:sz w:val="28"/>
          <w:szCs w:val="28"/>
          <w:lang w:eastAsia="uk-UA"/>
        </w:rPr>
      </w:pPr>
    </w:p>
    <w:p w:rsidR="009261B0" w:rsidRPr="00041A07" w:rsidRDefault="009261B0" w:rsidP="0081453E">
      <w:pPr>
        <w:spacing w:after="0" w:line="240" w:lineRule="auto"/>
        <w:ind w:firstLine="709"/>
        <w:jc w:val="both"/>
        <w:rPr>
          <w:rFonts w:ascii="Times New Roman" w:eastAsia="Times New Roman" w:hAnsi="Times New Roman"/>
          <w:sz w:val="28"/>
          <w:szCs w:val="28"/>
          <w:lang w:eastAsia="uk-UA"/>
        </w:rPr>
      </w:pPr>
    </w:p>
    <w:p w:rsidR="007E2FCC" w:rsidRPr="00983CD5" w:rsidRDefault="00AF4ED4" w:rsidP="00333DAA">
      <w:pPr>
        <w:spacing w:after="0" w:line="240" w:lineRule="auto"/>
        <w:ind w:firstLine="709"/>
        <w:jc w:val="both"/>
        <w:rPr>
          <w:rFonts w:ascii="Times New Roman" w:hAnsi="Times New Roman"/>
          <w:bCs/>
          <w:sz w:val="28"/>
          <w:szCs w:val="28"/>
        </w:rPr>
      </w:pPr>
      <w:proofErr w:type="spellStart"/>
      <w:r w:rsidRPr="00041A07">
        <w:rPr>
          <w:rFonts w:ascii="Times New Roman" w:eastAsia="Times New Roman" w:hAnsi="Times New Roman"/>
          <w:sz w:val="20"/>
          <w:szCs w:val="20"/>
          <w:lang w:eastAsia="uk-UA"/>
        </w:rPr>
        <w:t>Вик</w:t>
      </w:r>
      <w:proofErr w:type="spellEnd"/>
      <w:r w:rsidRPr="00041A07">
        <w:rPr>
          <w:rFonts w:ascii="Times New Roman" w:eastAsia="Times New Roman" w:hAnsi="Times New Roman"/>
          <w:sz w:val="20"/>
          <w:szCs w:val="20"/>
          <w:lang w:eastAsia="uk-UA"/>
        </w:rPr>
        <w:t xml:space="preserve">.: </w:t>
      </w:r>
      <w:r w:rsidR="00F23B00" w:rsidRPr="00041A07">
        <w:rPr>
          <w:rFonts w:ascii="Times New Roman" w:eastAsia="Times New Roman" w:hAnsi="Times New Roman"/>
          <w:sz w:val="20"/>
          <w:szCs w:val="20"/>
          <w:lang w:eastAsia="uk-UA"/>
        </w:rPr>
        <w:t>Є. Гришко</w:t>
      </w:r>
      <w:r w:rsidR="00983CD5" w:rsidRPr="00041A07">
        <w:rPr>
          <w:rFonts w:ascii="Times New Roman" w:eastAsia="Times New Roman" w:hAnsi="Times New Roman"/>
          <w:sz w:val="20"/>
          <w:szCs w:val="20"/>
          <w:lang w:eastAsia="uk-UA"/>
        </w:rPr>
        <w:t>, О. Когут</w:t>
      </w:r>
      <w:r w:rsidR="001062F8" w:rsidRPr="00983CD5">
        <w:rPr>
          <w:rFonts w:ascii="Times New Roman" w:eastAsia="Times New Roman" w:hAnsi="Times New Roman"/>
          <w:sz w:val="20"/>
          <w:szCs w:val="20"/>
          <w:lang w:eastAsia="uk-UA"/>
        </w:rPr>
        <w:t xml:space="preserve"> </w:t>
      </w:r>
    </w:p>
    <w:sectPr w:rsidR="007E2FCC" w:rsidRPr="00983CD5" w:rsidSect="005E6D58">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E5319" w:rsidRDefault="000E5319" w:rsidP="00CE324E">
      <w:pPr>
        <w:spacing w:after="0" w:line="240" w:lineRule="auto"/>
      </w:pPr>
      <w:r>
        <w:separator/>
      </w:r>
    </w:p>
  </w:endnote>
  <w:endnote w:type="continuationSeparator" w:id="0">
    <w:p w:rsidR="000E5319" w:rsidRDefault="000E5319" w:rsidP="00CE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altName w:val="Calibr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E5319" w:rsidRDefault="000E5319" w:rsidP="00CE324E">
      <w:pPr>
        <w:spacing w:after="0" w:line="240" w:lineRule="auto"/>
      </w:pPr>
      <w:r>
        <w:separator/>
      </w:r>
    </w:p>
  </w:footnote>
  <w:footnote w:type="continuationSeparator" w:id="0">
    <w:p w:rsidR="000E5319" w:rsidRDefault="000E5319" w:rsidP="00CE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26D" w:rsidRPr="00983CD5" w:rsidRDefault="008936FA" w:rsidP="00983CD5">
    <w:pPr>
      <w:pStyle w:val="a5"/>
      <w:jc w:val="center"/>
      <w:rPr>
        <w:rFonts w:ascii="Times New Roman" w:hAnsi="Times New Roman"/>
        <w:sz w:val="28"/>
        <w:szCs w:val="28"/>
      </w:rPr>
    </w:pPr>
    <w:r w:rsidRPr="00041A07">
      <w:rPr>
        <w:rFonts w:ascii="Times New Roman" w:hAnsi="Times New Roman"/>
        <w:sz w:val="28"/>
        <w:szCs w:val="28"/>
      </w:rPr>
      <w:fldChar w:fldCharType="begin"/>
    </w:r>
    <w:r w:rsidR="0069626D" w:rsidRPr="00041A07">
      <w:rPr>
        <w:rFonts w:ascii="Times New Roman" w:hAnsi="Times New Roman"/>
        <w:sz w:val="28"/>
        <w:szCs w:val="28"/>
      </w:rPr>
      <w:instrText>PAGE   \* MERGEFORMAT</w:instrText>
    </w:r>
    <w:r w:rsidRPr="00041A07">
      <w:rPr>
        <w:rFonts w:ascii="Times New Roman" w:hAnsi="Times New Roman"/>
        <w:sz w:val="28"/>
        <w:szCs w:val="28"/>
      </w:rPr>
      <w:fldChar w:fldCharType="separate"/>
    </w:r>
    <w:r w:rsidR="00457785">
      <w:rPr>
        <w:rFonts w:ascii="Times New Roman" w:hAnsi="Times New Roman"/>
        <w:noProof/>
        <w:sz w:val="28"/>
        <w:szCs w:val="28"/>
      </w:rPr>
      <w:t>2</w:t>
    </w:r>
    <w:r w:rsidRPr="00041A07">
      <w:rPr>
        <w:rFonts w:ascii="Times New Roman" w:hAnsi="Times New Roman"/>
        <w:noProof/>
        <w:sz w:val="28"/>
        <w:szCs w:val="28"/>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626D" w:rsidRDefault="0069626D" w:rsidP="0017706B">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DD0CC2">
      <w:rPr>
        <w:rFonts w:ascii="Times New Roman" w:eastAsia="Times New Roman" w:hAnsi="Times New Roman"/>
        <w:sz w:val="20"/>
        <w:szCs w:val="20"/>
        <w:lang w:eastAsia="ru-RU"/>
      </w:rPr>
      <w:t xml:space="preserve">До </w:t>
    </w:r>
    <w:r>
      <w:rPr>
        <w:rFonts w:ascii="Times New Roman" w:eastAsia="Times New Roman" w:hAnsi="Times New Roman"/>
        <w:sz w:val="20"/>
        <w:szCs w:val="20"/>
        <w:lang w:eastAsia="ru-RU"/>
      </w:rPr>
      <w:t xml:space="preserve">реєстр. </w:t>
    </w:r>
    <w:r w:rsidRPr="00DD0CC2">
      <w:rPr>
        <w:rFonts w:ascii="Times New Roman" w:eastAsia="Times New Roman" w:hAnsi="Times New Roman"/>
        <w:sz w:val="20"/>
        <w:szCs w:val="20"/>
        <w:lang w:eastAsia="ru-RU"/>
      </w:rPr>
      <w:t xml:space="preserve">№ </w:t>
    </w:r>
    <w:r w:rsidR="0017706B" w:rsidRPr="0017706B">
      <w:rPr>
        <w:rFonts w:ascii="Times New Roman" w:eastAsia="Times New Roman" w:hAnsi="Times New Roman"/>
        <w:sz w:val="20"/>
        <w:szCs w:val="20"/>
        <w:lang w:val="ru-RU" w:eastAsia="ru-RU"/>
      </w:rPr>
      <w:t xml:space="preserve"> 6561 від 27.01.2022</w:t>
    </w:r>
  </w:p>
  <w:p w:rsidR="0069626D" w:rsidRDefault="0069626D" w:rsidP="0069626D">
    <w:pPr>
      <w:keepNext/>
      <w:tabs>
        <w:tab w:val="left" w:pos="5670"/>
        <w:tab w:val="right" w:pos="9354"/>
      </w:tabs>
      <w:spacing w:after="0" w:line="240" w:lineRule="auto"/>
      <w:ind w:left="5670" w:hanging="992"/>
      <w:jc w:val="right"/>
      <w:outlineLvl w:val="5"/>
      <w:rPr>
        <w:rFonts w:ascii="Times New Roman" w:eastAsia="Times New Roman" w:hAnsi="Times New Roman"/>
        <w:sz w:val="20"/>
        <w:szCs w:val="20"/>
        <w:lang w:eastAsia="ru-RU"/>
      </w:rPr>
    </w:pPr>
    <w:r w:rsidRPr="00F23B00">
      <w:rPr>
        <w:rFonts w:ascii="Times New Roman" w:eastAsia="Times New Roman" w:hAnsi="Times New Roman"/>
        <w:sz w:val="20"/>
        <w:szCs w:val="20"/>
        <w:lang w:eastAsia="ru-RU"/>
      </w:rPr>
      <w:t>Народн</w:t>
    </w:r>
    <w:r w:rsidR="00382431">
      <w:rPr>
        <w:rFonts w:ascii="Times New Roman" w:eastAsia="Times New Roman" w:hAnsi="Times New Roman"/>
        <w:sz w:val="20"/>
        <w:szCs w:val="20"/>
        <w:lang w:eastAsia="ru-RU"/>
      </w:rPr>
      <w:t>і</w:t>
    </w:r>
    <w:r w:rsidRPr="00F23B00">
      <w:rPr>
        <w:rFonts w:ascii="Times New Roman" w:eastAsia="Times New Roman" w:hAnsi="Times New Roman"/>
        <w:sz w:val="20"/>
        <w:szCs w:val="20"/>
        <w:lang w:eastAsia="ru-RU"/>
      </w:rPr>
      <w:t xml:space="preserve"> депутат</w:t>
    </w:r>
    <w:r w:rsidR="00382431">
      <w:rPr>
        <w:rFonts w:ascii="Times New Roman" w:eastAsia="Times New Roman" w:hAnsi="Times New Roman"/>
        <w:sz w:val="20"/>
        <w:szCs w:val="20"/>
        <w:lang w:eastAsia="ru-RU"/>
      </w:rPr>
      <w:t>и</w:t>
    </w:r>
    <w:r w:rsidRPr="00F23B00">
      <w:rPr>
        <w:rFonts w:ascii="Times New Roman" w:eastAsia="Times New Roman" w:hAnsi="Times New Roman"/>
        <w:sz w:val="20"/>
        <w:szCs w:val="20"/>
        <w:lang w:eastAsia="ru-RU"/>
      </w:rPr>
      <w:t xml:space="preserve"> України</w:t>
    </w:r>
  </w:p>
  <w:p w:rsidR="0069626D" w:rsidRDefault="0069626D" w:rsidP="0069626D">
    <w:pPr>
      <w:keepNext/>
      <w:tabs>
        <w:tab w:val="left" w:pos="5670"/>
        <w:tab w:val="right" w:pos="9354"/>
      </w:tabs>
      <w:spacing w:after="0" w:line="240" w:lineRule="auto"/>
      <w:ind w:left="5670" w:hanging="992"/>
      <w:jc w:val="right"/>
      <w:outlineLvl w:val="5"/>
    </w:pPr>
    <w:r>
      <w:rPr>
        <w:rFonts w:ascii="Times New Roman" w:eastAsia="Times New Roman" w:hAnsi="Times New Roman"/>
        <w:sz w:val="20"/>
        <w:szCs w:val="20"/>
        <w:lang w:eastAsia="ru-RU"/>
      </w:rPr>
      <w:t xml:space="preserve">Д. </w:t>
    </w:r>
    <w:proofErr w:type="spellStart"/>
    <w:r w:rsidR="00382431" w:rsidRPr="00382431">
      <w:rPr>
        <w:rFonts w:ascii="Times New Roman" w:eastAsia="Times New Roman" w:hAnsi="Times New Roman"/>
        <w:sz w:val="20"/>
        <w:szCs w:val="20"/>
        <w:lang w:eastAsia="ru-RU"/>
      </w:rPr>
      <w:t>Арахамія</w:t>
    </w:r>
    <w:proofErr w:type="spellEnd"/>
    <w:r w:rsidR="00382431">
      <w:rPr>
        <w:rFonts w:ascii="Times New Roman" w:eastAsia="Times New Roman" w:hAnsi="Times New Roman"/>
        <w:sz w:val="20"/>
        <w:szCs w:val="20"/>
        <w:lang w:eastAsia="ru-RU"/>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45A9C"/>
    <w:multiLevelType w:val="multilevel"/>
    <w:tmpl w:val="133AE00C"/>
    <w:lvl w:ilvl="0">
      <w:start w:val="1"/>
      <w:numFmt w:val="decimal"/>
      <w:lvlText w:val="%1."/>
      <w:lvlJc w:val="left"/>
      <w:pPr>
        <w:ind w:left="1069" w:hanging="360"/>
      </w:pPr>
      <w:rPr>
        <w:rFonts w:hint="default"/>
        <w:b/>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 w15:restartNumberingAfterBreak="0">
    <w:nsid w:val="0A213815"/>
    <w:multiLevelType w:val="hybridMultilevel"/>
    <w:tmpl w:val="68E6CD0A"/>
    <w:lvl w:ilvl="0" w:tplc="275AFF08">
      <w:start w:val="1"/>
      <w:numFmt w:val="decimal"/>
      <w:lvlText w:val="%1."/>
      <w:lvlJc w:val="left"/>
      <w:pPr>
        <w:ind w:left="426" w:firstLine="425"/>
      </w:pPr>
      <w:rPr>
        <w:rFonts w:ascii="Times New Roman" w:hAnsi="Times New Roman" w:cs="Times New Roman" w:hint="default"/>
        <w:b/>
        <w:sz w:val="28"/>
        <w:szCs w:val="28"/>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2" w15:restartNumberingAfterBreak="0">
    <w:nsid w:val="12CE0FD4"/>
    <w:multiLevelType w:val="multilevel"/>
    <w:tmpl w:val="13784EBC"/>
    <w:lvl w:ilvl="0">
      <w:start w:val="1"/>
      <w:numFmt w:val="decimal"/>
      <w:lvlText w:val="%1."/>
      <w:lvlJc w:val="left"/>
      <w:pPr>
        <w:ind w:left="360" w:hanging="360"/>
      </w:pPr>
      <w:rPr>
        <w:rFonts w:hint="default"/>
        <w:b/>
      </w:rPr>
    </w:lvl>
    <w:lvl w:ilvl="1">
      <w:start w:val="1"/>
      <w:numFmt w:val="decimal"/>
      <w:isLgl/>
      <w:lvlText w:val="%1.%2."/>
      <w:lvlJc w:val="left"/>
      <w:pPr>
        <w:ind w:left="1716" w:hanging="720"/>
      </w:pPr>
      <w:rPr>
        <w:rFonts w:hint="default"/>
      </w:rPr>
    </w:lvl>
    <w:lvl w:ilvl="2">
      <w:start w:val="1"/>
      <w:numFmt w:val="decimal"/>
      <w:isLgl/>
      <w:lvlText w:val="%1.%2.%3."/>
      <w:lvlJc w:val="left"/>
      <w:pPr>
        <w:ind w:left="2712" w:hanging="720"/>
      </w:pPr>
      <w:rPr>
        <w:rFonts w:hint="default"/>
      </w:rPr>
    </w:lvl>
    <w:lvl w:ilvl="3">
      <w:start w:val="1"/>
      <w:numFmt w:val="decimal"/>
      <w:isLgl/>
      <w:lvlText w:val="%1.%2.%3.%4."/>
      <w:lvlJc w:val="left"/>
      <w:pPr>
        <w:ind w:left="4068" w:hanging="1080"/>
      </w:pPr>
      <w:rPr>
        <w:rFonts w:hint="default"/>
      </w:rPr>
    </w:lvl>
    <w:lvl w:ilvl="4">
      <w:start w:val="1"/>
      <w:numFmt w:val="decimal"/>
      <w:isLgl/>
      <w:lvlText w:val="%1.%2.%3.%4.%5."/>
      <w:lvlJc w:val="left"/>
      <w:pPr>
        <w:ind w:left="5064" w:hanging="1080"/>
      </w:pPr>
      <w:rPr>
        <w:rFonts w:hint="default"/>
      </w:rPr>
    </w:lvl>
    <w:lvl w:ilvl="5">
      <w:start w:val="1"/>
      <w:numFmt w:val="decimal"/>
      <w:isLgl/>
      <w:lvlText w:val="%1.%2.%3.%4.%5.%6."/>
      <w:lvlJc w:val="left"/>
      <w:pPr>
        <w:ind w:left="6420" w:hanging="1440"/>
      </w:pPr>
      <w:rPr>
        <w:rFonts w:hint="default"/>
      </w:rPr>
    </w:lvl>
    <w:lvl w:ilvl="6">
      <w:start w:val="1"/>
      <w:numFmt w:val="decimal"/>
      <w:isLgl/>
      <w:lvlText w:val="%1.%2.%3.%4.%5.%6.%7."/>
      <w:lvlJc w:val="left"/>
      <w:pPr>
        <w:ind w:left="7776" w:hanging="1800"/>
      </w:pPr>
      <w:rPr>
        <w:rFonts w:hint="default"/>
      </w:rPr>
    </w:lvl>
    <w:lvl w:ilvl="7">
      <w:start w:val="1"/>
      <w:numFmt w:val="decimal"/>
      <w:isLgl/>
      <w:lvlText w:val="%1.%2.%3.%4.%5.%6.%7.%8."/>
      <w:lvlJc w:val="left"/>
      <w:pPr>
        <w:ind w:left="8772" w:hanging="1800"/>
      </w:pPr>
      <w:rPr>
        <w:rFonts w:hint="default"/>
      </w:rPr>
    </w:lvl>
    <w:lvl w:ilvl="8">
      <w:start w:val="1"/>
      <w:numFmt w:val="decimal"/>
      <w:isLgl/>
      <w:lvlText w:val="%1.%2.%3.%4.%5.%6.%7.%8.%9."/>
      <w:lvlJc w:val="left"/>
      <w:pPr>
        <w:ind w:left="10128" w:hanging="2160"/>
      </w:pPr>
      <w:rPr>
        <w:rFonts w:hint="default"/>
      </w:rPr>
    </w:lvl>
  </w:abstractNum>
  <w:abstractNum w:abstractNumId="3" w15:restartNumberingAfterBreak="0">
    <w:nsid w:val="15700DEE"/>
    <w:multiLevelType w:val="hybridMultilevel"/>
    <w:tmpl w:val="25BE72D8"/>
    <w:lvl w:ilvl="0" w:tplc="A75E75E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ED4"/>
    <w:rsid w:val="00015C7F"/>
    <w:rsid w:val="00017215"/>
    <w:rsid w:val="00031D10"/>
    <w:rsid w:val="000332A3"/>
    <w:rsid w:val="00037C38"/>
    <w:rsid w:val="00041A07"/>
    <w:rsid w:val="00042F23"/>
    <w:rsid w:val="0005306C"/>
    <w:rsid w:val="00087DF5"/>
    <w:rsid w:val="00097B76"/>
    <w:rsid w:val="000B162D"/>
    <w:rsid w:val="000D1999"/>
    <w:rsid w:val="000D6028"/>
    <w:rsid w:val="000E5319"/>
    <w:rsid w:val="000E6DAD"/>
    <w:rsid w:val="000F0682"/>
    <w:rsid w:val="001043BA"/>
    <w:rsid w:val="001062F8"/>
    <w:rsid w:val="00127B6F"/>
    <w:rsid w:val="00163AFF"/>
    <w:rsid w:val="001679DB"/>
    <w:rsid w:val="0017706B"/>
    <w:rsid w:val="001862EB"/>
    <w:rsid w:val="00186D87"/>
    <w:rsid w:val="00190F98"/>
    <w:rsid w:val="001A1050"/>
    <w:rsid w:val="001A5363"/>
    <w:rsid w:val="001A6B57"/>
    <w:rsid w:val="001B4819"/>
    <w:rsid w:val="001C4018"/>
    <w:rsid w:val="001E2F09"/>
    <w:rsid w:val="001E5938"/>
    <w:rsid w:val="00210307"/>
    <w:rsid w:val="00216021"/>
    <w:rsid w:val="00216F8C"/>
    <w:rsid w:val="00220802"/>
    <w:rsid w:val="00226C5D"/>
    <w:rsid w:val="00233F92"/>
    <w:rsid w:val="00236DF1"/>
    <w:rsid w:val="00244E4D"/>
    <w:rsid w:val="00264F0E"/>
    <w:rsid w:val="00265B58"/>
    <w:rsid w:val="00274638"/>
    <w:rsid w:val="0028268D"/>
    <w:rsid w:val="00295874"/>
    <w:rsid w:val="002A0FF2"/>
    <w:rsid w:val="002C7102"/>
    <w:rsid w:val="002E1F0E"/>
    <w:rsid w:val="00303A56"/>
    <w:rsid w:val="0030580F"/>
    <w:rsid w:val="00312697"/>
    <w:rsid w:val="003132E7"/>
    <w:rsid w:val="00332876"/>
    <w:rsid w:val="00333DAA"/>
    <w:rsid w:val="003355DE"/>
    <w:rsid w:val="00342A01"/>
    <w:rsid w:val="00374572"/>
    <w:rsid w:val="00380C4D"/>
    <w:rsid w:val="00382431"/>
    <w:rsid w:val="003931DF"/>
    <w:rsid w:val="003B155E"/>
    <w:rsid w:val="003D7A5A"/>
    <w:rsid w:val="003E3716"/>
    <w:rsid w:val="003F4C42"/>
    <w:rsid w:val="00403DF6"/>
    <w:rsid w:val="004066B9"/>
    <w:rsid w:val="00407858"/>
    <w:rsid w:val="00411D9A"/>
    <w:rsid w:val="0042591E"/>
    <w:rsid w:val="0043641E"/>
    <w:rsid w:val="00441FEC"/>
    <w:rsid w:val="00457785"/>
    <w:rsid w:val="00465A08"/>
    <w:rsid w:val="00466750"/>
    <w:rsid w:val="00471C48"/>
    <w:rsid w:val="004775E8"/>
    <w:rsid w:val="00491BBF"/>
    <w:rsid w:val="00493BCE"/>
    <w:rsid w:val="00495610"/>
    <w:rsid w:val="004A727C"/>
    <w:rsid w:val="004B2113"/>
    <w:rsid w:val="004B5251"/>
    <w:rsid w:val="004B59C9"/>
    <w:rsid w:val="004C33D7"/>
    <w:rsid w:val="004C3C12"/>
    <w:rsid w:val="004E7F88"/>
    <w:rsid w:val="00505107"/>
    <w:rsid w:val="005116AE"/>
    <w:rsid w:val="00513624"/>
    <w:rsid w:val="00514167"/>
    <w:rsid w:val="00520B18"/>
    <w:rsid w:val="00521C71"/>
    <w:rsid w:val="00524925"/>
    <w:rsid w:val="00536CB9"/>
    <w:rsid w:val="00537A07"/>
    <w:rsid w:val="00553980"/>
    <w:rsid w:val="00556D98"/>
    <w:rsid w:val="005A1F51"/>
    <w:rsid w:val="005A7003"/>
    <w:rsid w:val="005C7333"/>
    <w:rsid w:val="005E6D58"/>
    <w:rsid w:val="005F2A63"/>
    <w:rsid w:val="00604974"/>
    <w:rsid w:val="00631DFC"/>
    <w:rsid w:val="00653ED2"/>
    <w:rsid w:val="00661EF9"/>
    <w:rsid w:val="006776C6"/>
    <w:rsid w:val="0067788E"/>
    <w:rsid w:val="006812ED"/>
    <w:rsid w:val="00691343"/>
    <w:rsid w:val="00693172"/>
    <w:rsid w:val="0069318E"/>
    <w:rsid w:val="0069626D"/>
    <w:rsid w:val="006967D0"/>
    <w:rsid w:val="006A4CDC"/>
    <w:rsid w:val="006A758A"/>
    <w:rsid w:val="006B63B2"/>
    <w:rsid w:val="006C2AB2"/>
    <w:rsid w:val="006E53B7"/>
    <w:rsid w:val="006E575C"/>
    <w:rsid w:val="00712C78"/>
    <w:rsid w:val="00716188"/>
    <w:rsid w:val="00725848"/>
    <w:rsid w:val="0072719E"/>
    <w:rsid w:val="00727674"/>
    <w:rsid w:val="00727D39"/>
    <w:rsid w:val="00731EAA"/>
    <w:rsid w:val="00733575"/>
    <w:rsid w:val="00782D81"/>
    <w:rsid w:val="00783DE4"/>
    <w:rsid w:val="00790071"/>
    <w:rsid w:val="007B069D"/>
    <w:rsid w:val="007D0816"/>
    <w:rsid w:val="007D3097"/>
    <w:rsid w:val="007D7A5D"/>
    <w:rsid w:val="007E1C64"/>
    <w:rsid w:val="007E2DE6"/>
    <w:rsid w:val="007E2FCC"/>
    <w:rsid w:val="007F1B34"/>
    <w:rsid w:val="0081453E"/>
    <w:rsid w:val="00826149"/>
    <w:rsid w:val="00836FDD"/>
    <w:rsid w:val="008478AE"/>
    <w:rsid w:val="0086685C"/>
    <w:rsid w:val="0089107A"/>
    <w:rsid w:val="00893166"/>
    <w:rsid w:val="008936FA"/>
    <w:rsid w:val="008A22C4"/>
    <w:rsid w:val="008B1134"/>
    <w:rsid w:val="008B4D87"/>
    <w:rsid w:val="008C29CA"/>
    <w:rsid w:val="008E2D96"/>
    <w:rsid w:val="00907C99"/>
    <w:rsid w:val="00915FEB"/>
    <w:rsid w:val="009166D1"/>
    <w:rsid w:val="009238A4"/>
    <w:rsid w:val="00924399"/>
    <w:rsid w:val="009261B0"/>
    <w:rsid w:val="00932211"/>
    <w:rsid w:val="00932602"/>
    <w:rsid w:val="00933959"/>
    <w:rsid w:val="00943491"/>
    <w:rsid w:val="00961CD9"/>
    <w:rsid w:val="00963A60"/>
    <w:rsid w:val="00977089"/>
    <w:rsid w:val="00983CD5"/>
    <w:rsid w:val="00994195"/>
    <w:rsid w:val="009A648A"/>
    <w:rsid w:val="009B7111"/>
    <w:rsid w:val="009C19F7"/>
    <w:rsid w:val="009C53ED"/>
    <w:rsid w:val="009D6024"/>
    <w:rsid w:val="009E435D"/>
    <w:rsid w:val="00A007D7"/>
    <w:rsid w:val="00A02CEB"/>
    <w:rsid w:val="00A0695F"/>
    <w:rsid w:val="00A10789"/>
    <w:rsid w:val="00A20798"/>
    <w:rsid w:val="00A35389"/>
    <w:rsid w:val="00A37293"/>
    <w:rsid w:val="00A471A4"/>
    <w:rsid w:val="00A579BF"/>
    <w:rsid w:val="00A9545D"/>
    <w:rsid w:val="00AA1BDC"/>
    <w:rsid w:val="00AC2056"/>
    <w:rsid w:val="00AC738C"/>
    <w:rsid w:val="00AD2701"/>
    <w:rsid w:val="00AF3027"/>
    <w:rsid w:val="00AF432A"/>
    <w:rsid w:val="00AF4ED4"/>
    <w:rsid w:val="00B1365E"/>
    <w:rsid w:val="00B34C68"/>
    <w:rsid w:val="00B50E8F"/>
    <w:rsid w:val="00B5194C"/>
    <w:rsid w:val="00B7221E"/>
    <w:rsid w:val="00B9483E"/>
    <w:rsid w:val="00B96D08"/>
    <w:rsid w:val="00BA6505"/>
    <w:rsid w:val="00BB1856"/>
    <w:rsid w:val="00BB67BB"/>
    <w:rsid w:val="00C00E22"/>
    <w:rsid w:val="00C27EA7"/>
    <w:rsid w:val="00C53DF0"/>
    <w:rsid w:val="00C7468B"/>
    <w:rsid w:val="00C7792E"/>
    <w:rsid w:val="00CC1987"/>
    <w:rsid w:val="00CE324E"/>
    <w:rsid w:val="00CF358D"/>
    <w:rsid w:val="00D0048D"/>
    <w:rsid w:val="00D0389E"/>
    <w:rsid w:val="00D331B2"/>
    <w:rsid w:val="00D3679A"/>
    <w:rsid w:val="00D41FAD"/>
    <w:rsid w:val="00D4567E"/>
    <w:rsid w:val="00D46FA7"/>
    <w:rsid w:val="00D60D94"/>
    <w:rsid w:val="00D62E4E"/>
    <w:rsid w:val="00D87916"/>
    <w:rsid w:val="00D93F03"/>
    <w:rsid w:val="00DB4E8A"/>
    <w:rsid w:val="00DC0CF4"/>
    <w:rsid w:val="00DC61CE"/>
    <w:rsid w:val="00DF0EB0"/>
    <w:rsid w:val="00DF5879"/>
    <w:rsid w:val="00E23F86"/>
    <w:rsid w:val="00E36199"/>
    <w:rsid w:val="00E40278"/>
    <w:rsid w:val="00E45B90"/>
    <w:rsid w:val="00E45D18"/>
    <w:rsid w:val="00E516AA"/>
    <w:rsid w:val="00E5611E"/>
    <w:rsid w:val="00E61605"/>
    <w:rsid w:val="00E63745"/>
    <w:rsid w:val="00E640D9"/>
    <w:rsid w:val="00E65581"/>
    <w:rsid w:val="00E707B6"/>
    <w:rsid w:val="00E85D36"/>
    <w:rsid w:val="00E87F47"/>
    <w:rsid w:val="00E90692"/>
    <w:rsid w:val="00E9233F"/>
    <w:rsid w:val="00E973E3"/>
    <w:rsid w:val="00E97778"/>
    <w:rsid w:val="00EB6A6A"/>
    <w:rsid w:val="00EF55F3"/>
    <w:rsid w:val="00EF6266"/>
    <w:rsid w:val="00F01CFB"/>
    <w:rsid w:val="00F15833"/>
    <w:rsid w:val="00F235D2"/>
    <w:rsid w:val="00F23B00"/>
    <w:rsid w:val="00F44340"/>
    <w:rsid w:val="00F45528"/>
    <w:rsid w:val="00F77C15"/>
    <w:rsid w:val="00F810F4"/>
    <w:rsid w:val="00FA45BE"/>
    <w:rsid w:val="00FA5F5D"/>
    <w:rsid w:val="00FA68B0"/>
    <w:rsid w:val="00FD081F"/>
    <w:rsid w:val="00FD122F"/>
    <w:rsid w:val="00FD3947"/>
    <w:rsid w:val="00FD4D18"/>
    <w:rsid w:val="00FF3B96"/>
    <w:rsid w:val="00FF5DBA"/>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ED4"/>
    <w:rPr>
      <w:rFonts w:ascii="Calibri" w:eastAsia="Calibri" w:hAnsi="Calibri" w:cs="Times New Roman"/>
    </w:rPr>
  </w:style>
  <w:style w:type="paragraph" w:styleId="3">
    <w:name w:val="heading 3"/>
    <w:basedOn w:val="a"/>
    <w:link w:val="30"/>
    <w:uiPriority w:val="9"/>
    <w:qFormat/>
    <w:rsid w:val="00AF4ED4"/>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F4ED4"/>
    <w:rPr>
      <w:rFonts w:ascii="Times New Roman" w:eastAsia="Times New Roman" w:hAnsi="Times New Roman" w:cs="Times New Roman"/>
      <w:b/>
      <w:bCs/>
      <w:sz w:val="27"/>
      <w:szCs w:val="27"/>
      <w:lang w:eastAsia="uk-UA"/>
    </w:rPr>
  </w:style>
  <w:style w:type="character" w:customStyle="1" w:styleId="FontStyle">
    <w:name w:val="Font Style"/>
    <w:uiPriority w:val="99"/>
    <w:rsid w:val="00AF4ED4"/>
    <w:rPr>
      <w:rFonts w:cs="Courier New"/>
      <w:color w:val="000000"/>
      <w:sz w:val="20"/>
      <w:szCs w:val="20"/>
    </w:rPr>
  </w:style>
  <w:style w:type="character" w:customStyle="1" w:styleId="a3">
    <w:name w:val="Основний текст Знак"/>
    <w:link w:val="a4"/>
    <w:locked/>
    <w:rsid w:val="00AF4ED4"/>
    <w:rPr>
      <w:sz w:val="24"/>
      <w:szCs w:val="24"/>
      <w:lang w:val="ru-RU" w:eastAsia="ru-RU"/>
    </w:rPr>
  </w:style>
  <w:style w:type="paragraph" w:styleId="a4">
    <w:name w:val="Body Text"/>
    <w:basedOn w:val="a"/>
    <w:link w:val="a3"/>
    <w:rsid w:val="00AF4ED4"/>
    <w:pPr>
      <w:spacing w:after="120" w:line="240" w:lineRule="auto"/>
    </w:pPr>
    <w:rPr>
      <w:rFonts w:asciiTheme="minorHAnsi" w:eastAsiaTheme="minorHAnsi" w:hAnsiTheme="minorHAnsi" w:cstheme="minorBidi"/>
      <w:sz w:val="24"/>
      <w:szCs w:val="24"/>
      <w:lang w:val="ru-RU" w:eastAsia="ru-RU"/>
    </w:rPr>
  </w:style>
  <w:style w:type="character" w:customStyle="1" w:styleId="1">
    <w:name w:val="Основний текст Знак1"/>
    <w:basedOn w:val="a0"/>
    <w:uiPriority w:val="99"/>
    <w:semiHidden/>
    <w:rsid w:val="00AF4ED4"/>
    <w:rPr>
      <w:rFonts w:ascii="Calibri" w:eastAsia="Calibri" w:hAnsi="Calibri" w:cs="Times New Roman"/>
    </w:rPr>
  </w:style>
  <w:style w:type="character" w:customStyle="1" w:styleId="st42">
    <w:name w:val="st42"/>
    <w:uiPriority w:val="99"/>
    <w:rsid w:val="00AF4ED4"/>
    <w:rPr>
      <w:rFonts w:ascii="Times New Roman" w:hAnsi="Times New Roman"/>
      <w:color w:val="000000"/>
    </w:rPr>
  </w:style>
  <w:style w:type="character" w:customStyle="1" w:styleId="rvts0">
    <w:name w:val="rvts0"/>
    <w:basedOn w:val="a0"/>
    <w:rsid w:val="00AF4ED4"/>
  </w:style>
  <w:style w:type="paragraph" w:styleId="a5">
    <w:name w:val="header"/>
    <w:basedOn w:val="a"/>
    <w:link w:val="a6"/>
    <w:uiPriority w:val="99"/>
    <w:unhideWhenUsed/>
    <w:rsid w:val="00AF4ED4"/>
    <w:pPr>
      <w:tabs>
        <w:tab w:val="center" w:pos="4819"/>
        <w:tab w:val="right" w:pos="9639"/>
      </w:tabs>
      <w:spacing w:after="0" w:line="240" w:lineRule="auto"/>
    </w:pPr>
    <w:rPr>
      <w:szCs w:val="20"/>
    </w:rPr>
  </w:style>
  <w:style w:type="character" w:customStyle="1" w:styleId="a6">
    <w:name w:val="Верхній колонтитул Знак"/>
    <w:basedOn w:val="a0"/>
    <w:link w:val="a5"/>
    <w:uiPriority w:val="99"/>
    <w:rsid w:val="00AF4ED4"/>
    <w:rPr>
      <w:rFonts w:ascii="Calibri" w:eastAsia="Calibri" w:hAnsi="Calibri" w:cs="Times New Roman"/>
      <w:szCs w:val="20"/>
    </w:rPr>
  </w:style>
  <w:style w:type="paragraph" w:styleId="a7">
    <w:name w:val="List Paragraph"/>
    <w:basedOn w:val="a"/>
    <w:uiPriority w:val="34"/>
    <w:qFormat/>
    <w:rsid w:val="00AF4ED4"/>
    <w:pPr>
      <w:ind w:left="720"/>
      <w:contextualSpacing/>
    </w:pPr>
  </w:style>
  <w:style w:type="paragraph" w:styleId="a8">
    <w:name w:val="footer"/>
    <w:basedOn w:val="a"/>
    <w:link w:val="a9"/>
    <w:uiPriority w:val="99"/>
    <w:unhideWhenUsed/>
    <w:rsid w:val="00CE324E"/>
    <w:pPr>
      <w:tabs>
        <w:tab w:val="center" w:pos="4819"/>
        <w:tab w:val="right" w:pos="9639"/>
      </w:tabs>
      <w:spacing w:after="0" w:line="240" w:lineRule="auto"/>
    </w:pPr>
  </w:style>
  <w:style w:type="character" w:customStyle="1" w:styleId="a9">
    <w:name w:val="Нижній колонтитул Знак"/>
    <w:basedOn w:val="a0"/>
    <w:link w:val="a8"/>
    <w:uiPriority w:val="99"/>
    <w:rsid w:val="00CE324E"/>
    <w:rPr>
      <w:rFonts w:ascii="Calibri" w:eastAsia="Calibri" w:hAnsi="Calibri" w:cs="Times New Roman"/>
    </w:rPr>
  </w:style>
  <w:style w:type="character" w:customStyle="1" w:styleId="rvts15">
    <w:name w:val="rvts15"/>
    <w:basedOn w:val="a0"/>
    <w:rsid w:val="007E2FCC"/>
  </w:style>
  <w:style w:type="paragraph" w:customStyle="1" w:styleId="StyleZakonu">
    <w:name w:val="StyleZakonu"/>
    <w:basedOn w:val="a"/>
    <w:link w:val="StyleZakonu0"/>
    <w:rsid w:val="007E2FCC"/>
    <w:pPr>
      <w:spacing w:after="60" w:line="220" w:lineRule="exact"/>
      <w:ind w:firstLine="284"/>
      <w:jc w:val="both"/>
    </w:pPr>
    <w:rPr>
      <w:rFonts w:ascii="Times New Roman" w:eastAsia="Times New Roman" w:hAnsi="Times New Roman"/>
      <w:sz w:val="20"/>
      <w:szCs w:val="20"/>
      <w:lang w:eastAsia="ru-RU"/>
    </w:rPr>
  </w:style>
  <w:style w:type="character" w:customStyle="1" w:styleId="StyleZakonu0">
    <w:name w:val="StyleZakonu Знак"/>
    <w:link w:val="StyleZakonu"/>
    <w:locked/>
    <w:rsid w:val="007E2FCC"/>
    <w:rPr>
      <w:rFonts w:ascii="Times New Roman" w:eastAsia="Times New Roman" w:hAnsi="Times New Roman" w:cs="Times New Roman"/>
      <w:sz w:val="20"/>
      <w:szCs w:val="20"/>
      <w:lang w:eastAsia="ru-RU"/>
    </w:rPr>
  </w:style>
  <w:style w:type="character" w:customStyle="1" w:styleId="apple-converted-space">
    <w:name w:val="apple-converted-space"/>
    <w:rsid w:val="007E2FCC"/>
  </w:style>
  <w:style w:type="paragraph" w:styleId="aa">
    <w:name w:val="Balloon Text"/>
    <w:basedOn w:val="a"/>
    <w:link w:val="ab"/>
    <w:uiPriority w:val="99"/>
    <w:semiHidden/>
    <w:unhideWhenUsed/>
    <w:rsid w:val="003E3716"/>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3E3716"/>
    <w:rPr>
      <w:rFonts w:ascii="Segoe UI" w:eastAsia="Calibri" w:hAnsi="Segoe UI" w:cs="Segoe UI"/>
      <w:sz w:val="18"/>
      <w:szCs w:val="18"/>
    </w:rPr>
  </w:style>
  <w:style w:type="paragraph" w:customStyle="1" w:styleId="rvps2">
    <w:name w:val="rvps2"/>
    <w:basedOn w:val="a"/>
    <w:rsid w:val="006C2AB2"/>
    <w:pPr>
      <w:spacing w:before="100" w:beforeAutospacing="1" w:after="100" w:afterAutospacing="1" w:line="240" w:lineRule="auto"/>
    </w:pPr>
    <w:rPr>
      <w:rFonts w:ascii="Times New Roman" w:eastAsia="Times New Roman"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083950">
      <w:bodyDiv w:val="1"/>
      <w:marLeft w:val="0"/>
      <w:marRight w:val="0"/>
      <w:marTop w:val="0"/>
      <w:marBottom w:val="0"/>
      <w:divBdr>
        <w:top w:val="none" w:sz="0" w:space="0" w:color="auto"/>
        <w:left w:val="none" w:sz="0" w:space="0" w:color="auto"/>
        <w:bottom w:val="none" w:sz="0" w:space="0" w:color="auto"/>
        <w:right w:val="none" w:sz="0" w:space="0" w:color="auto"/>
      </w:divBdr>
    </w:div>
    <w:div w:id="1527330014">
      <w:bodyDiv w:val="1"/>
      <w:marLeft w:val="0"/>
      <w:marRight w:val="0"/>
      <w:marTop w:val="0"/>
      <w:marBottom w:val="0"/>
      <w:divBdr>
        <w:top w:val="none" w:sz="0" w:space="0" w:color="auto"/>
        <w:left w:val="none" w:sz="0" w:space="0" w:color="auto"/>
        <w:bottom w:val="none" w:sz="0" w:space="0" w:color="auto"/>
        <w:right w:val="none" w:sz="0" w:space="0" w:color="auto"/>
      </w:divBdr>
      <w:divsChild>
        <w:div w:id="431124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0801CB-BC3F-4BF8-93B4-BE18C2B21C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2463</Words>
  <Characters>1404</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2022-01-31T08:56:00Z</dcterms:created>
  <dcterms:modified xsi:type="dcterms:W3CDTF">2022-01-31T08:56:00Z</dcterms:modified>
</cp:coreProperties>
</file>